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HARKÓ CSANÁD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harkocsanad@gmail.com</w:t>
            </w:r>
            <w:r w:rsidRPr="002361E2">
              <w:rPr>
                <w:i/>
              </w:rPr>
              <w:br/>
            </w:r>
            <w:r w:rsidR="00A96AEC">
              <w:t>Mérnöki fizika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HERCZEG ÁGNES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herczegagnes16@gmail.com</w:t>
            </w:r>
            <w:r w:rsidRPr="002361E2">
              <w:rPr>
                <w:i/>
              </w:rPr>
              <w:br/>
            </w:r>
            <w:bookmarkEnd w:id="1"/>
            <w:r w:rsidR="00C275A3">
              <w:t>Fizika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Babeș-Bolyai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Sándor Bulcsú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Hatlábú robotok irányítása oszcilláló neuronokkal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robotok vezérlésének elmélete rohamosan fejlődik. A klasszikus robotika, valamint a mesterséges intelligenciára épülő módszerek mellett újabb, az önszerveződő mechanizmusokkal foglalkozó irányzat is kezd egyre fontosabbá válni. A hagyományos módszerek esetében a lépkedő robotok helyváltoztatása jól koordinált mozgásokat</w:t>
      </w:r>
      <w:r>
        <w:rPr>
          <w:color w:val="000000"/>
          <w:sz w:val="24"/>
          <w:szCs w:val="24"/>
        </w:rPr>
        <w:br/>
        <w:t xml:space="preserve">feltételez, mely során az egyes csuklók közötti fázisviszonyokat a megfelelő paraméterek beállításával pontosan tudjuk szabályozni. Számos eredmény azonban arra utal, hogy a mozgásokhoz szükséges dinamika önszerveződő módon is kialakulhat.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Dolgozatunkban egy PhantomX típusú hatlábú robot egy lehetséges vezérlési modelljét vizsgáljuk. A tizennyolc csuklója közül tizenkettőt osszcilláló neuronokkal irányítunk, melyek direkt módon, valamint a lábak csuklószögeinek mérésén keresztül vannak csatolva. A modellt először egy számítógépen szimulált fizikai környezetbe helyezzük, majd egy valós</w:t>
      </w:r>
      <w:r>
        <w:rPr>
          <w:color w:val="000000"/>
          <w:sz w:val="24"/>
          <w:szCs w:val="24"/>
        </w:rPr>
        <w:br/>
        <w:t xml:space="preserve">roboton is teszteljük. A neuronok közötti csatolás erősségének függvényében mindkét esetben többféle lépésmintázat is létrehozható, melyek részben önszerveződő módon alakulnak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193196">
    <w:multiLevelType w:val="hybridMultilevel"/>
    <w:lvl w:ilvl="0" w:tplc="352114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193196">
    <w:abstractNumId w:val="931931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83781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