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VAIDA CYNTHIA-BIANCA</w:t>
            </w:r>
          </w:p>
          <w:p w:rsidR="00C275A3" w:rsidRDefault="00186641" w:rsidP="00C275A3">
            <w:pPr>
              <w:pStyle w:val="Hallgatokepzes"/>
            </w:pPr>
            <w:r w:rsidRPr="002361E2">
              <w:rPr>
                <w:i/>
              </w:rPr>
              <w:t>vaidacynthia@gmail.com</w:t>
            </w:r>
            <w:r w:rsidRPr="002361E2">
              <w:rPr>
                <w:i/>
              </w:rPr>
              <w:br/>
            </w:r>
            <w:r w:rsidR="00A96AEC">
              <w:t>Communication and Public Relations</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Magor Elek Kádár</w:t>
            </w:r>
          </w:p>
          <w:p w:rsidR="00DB4822" w:rsidRDefault="00DB4822" w:rsidP="009763E0">
            <w:pPr>
              <w:pStyle w:val="Konzulensektitulus"/>
            </w:pPr>
            <w:r w:rsidRPr="00DB4822">
              <w:t>associate professor, RO BBTE Faculty of Political, Administrative and Communication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 activism and the Hungarian generation Z in Transylvania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daily stimuli that Generation Z must face are endless. Born into the world of the internet, young people are exposed to a 24-hour a day load of information that they are forced to filter in order not to be overwhelmed. At the same time, however, the world is full of issues and matters that they are involved in every day or that are important to their values.</w:t>
      </w:r>
    </w:p>
    <w:p>
      <w:pPr>
        <w:widowControl w:val="on"/>
        <w:pBdr/>
        <w:spacing w:before="240" w:after="240" w:line="240" w:lineRule="auto"/>
        <w:ind w:left="0" w:right="0"/>
        <w:jc w:val="left"/>
      </w:pPr>
      <w:r>
        <w:rPr>
          <w:color w:val="000000"/>
          <w:sz w:val="24"/>
          <w:szCs w:val="24"/>
        </w:rPr>
        <w:br/>
        <w:t xml:space="preserve">Generation Z is not ignorant about these issues: the simple explanation to this matter is that they cannot even be. In the process of recovering from a pandemic and on the verge of a climate catastrophe, they are under constant pressure to act, because their future is in their hands. For this reason, and in the hope of a better future and a collective effort, some of them are taking activist actions both offline and online.</w:t>
      </w:r>
    </w:p>
    <w:p>
      <w:pPr>
        <w:widowControl w:val="on"/>
        <w:pBdr/>
        <w:spacing w:before="240" w:after="240" w:line="240" w:lineRule="auto"/>
        <w:ind w:left="0" w:right="0"/>
        <w:jc w:val="left"/>
      </w:pPr>
      <w:r>
        <w:rPr>
          <w:color w:val="000000"/>
          <w:sz w:val="24"/>
          <w:szCs w:val="24"/>
        </w:rPr>
        <w:br/>
        <w:t xml:space="preserve">In the paper "Internet Activism and the Hungarian Generation Z in Transylvania" I will discuss the phenomenon of online sensitization, awareness raising and activism from the introduction of the World Wide Web to the presentation of the activist social media. By introducing the Generation Z and by surveying the Hungarian population in Transylvania, I will answer research questions such as what their most preferred social media platform is, what kind of activities Generation Z uses social media for, whether they are interested in online activism and if so, in what form.</w:t>
      </w:r>
    </w:p>
    <w:p>
      <w:pPr>
        <w:widowControl w:val="on"/>
        <w:pBdr/>
        <w:spacing w:before="240" w:after="240" w:line="240" w:lineRule="auto"/>
        <w:ind w:left="0" w:right="0"/>
        <w:jc w:val="left"/>
      </w:pPr>
      <w:r>
        <w:rPr>
          <w:color w:val="000000"/>
          <w:sz w:val="24"/>
          <w:szCs w:val="24"/>
        </w:rPr>
        <w:br/>
        <w:t xml:space="preserve">The present research is a primary survey research, which aims to measure the participation of the Transylvanian Hungarian Generation Z in social media activism. The paper allows us to get a more comprehensive picture of the social media usage habits of the Transylvanian Hungarian Generation Z and their opinions, involvement and attitudes towards internet activism. Based on the answers of a sample of 293 respondents of young people born between 1996 and 2006, we can conclude that social media activism is present in their lives, and they practice different forms of this activity to a small extent, but mostly they do it by trying to remain neutral and not taking a long-term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32271">
    <w:multiLevelType w:val="hybridMultilevel"/>
    <w:lvl w:ilvl="0" w:tplc="53968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32271">
    <w:abstractNumId w:val="17232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133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