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TEKLA-ANDREA HOLLANDA</w:t>
            </w:r>
          </w:p>
          <w:p w:rsidR="00C275A3" w:rsidRDefault="00186641" w:rsidP="00C275A3">
            <w:pPr>
              <w:pStyle w:val="Hallgatokepzes"/>
            </w:pPr>
            <w:r w:rsidRPr="002361E2">
              <w:rPr>
                <w:i/>
              </w:rPr>
              <w:t>hollandateklaandrea@gmail.com</w:t>
            </w:r>
            <w:r w:rsidRPr="002361E2">
              <w:rPr>
                <w:i/>
              </w:rPr>
              <w:br/>
            </w:r>
            <w:r w:rsidR="00A96AEC">
              <w:t>Finance and banking</w:t>
            </w:r>
            <w:r w:rsidR="00A96AEC">
              <w:br/>
            </w:r>
            <w:r w:rsidR="00E77B23">
              <w:t>BA, 5.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Imre Székely</w:t>
            </w:r>
          </w:p>
          <w:p w:rsidR="00DB4822" w:rsidRDefault="00DB4822" w:rsidP="009763E0">
            <w:pPr>
              <w:pStyle w:val="Konzulensektitulus"/>
            </w:pPr>
            <w:r w:rsidRPr="00DB4822">
              <w:t>Assistant lecturer, RO BBTE</w:t>
            </w:r>
          </w:p>
        </w:tc>
      </w:tr>
      <w:tr w:rsidR="00DB4822" w:rsidTr="00DB4822">
        <w:tc>
          <w:tcPr>
            <w:tcW w:w="9854" w:type="dxa"/>
          </w:tcPr>
          <w:p w:rsidR="00DB4822" w:rsidRPr="00DB4822" w:rsidRDefault="00DB4822" w:rsidP="009763E0">
            <w:pPr>
              <w:pStyle w:val="Konzulenseknev"/>
            </w:pPr>
            <w:r w:rsidRPr="00DB4822">
              <w:t>Tünde Petra Szabó</w:t>
            </w:r>
          </w:p>
          <w:p w:rsidR="00DB4822" w:rsidRDefault="00DB4822" w:rsidP="009763E0">
            <w:pPr>
              <w:pStyle w:val="Konzulensektitulus"/>
            </w:pPr>
            <w:r w:rsidRPr="00DB4822">
              <w:t>Associate professor,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unconventional monetary policy’s effect on the unemployment in the euro area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examined the 2008 financial and economic crisis, the Greek debt crisis of 2012 and the crisis of 2020 due to the coronavirus pandemic in 2019 with the impact of unconventional monetary policy during this period on alternative unemployment rates in the euro area. In order to get an accurate picture of the effects of this monetary policy instrument, my research considered the unconventional monetary policy instruments used by the European Central Bank, which is quantitative easing, in the periods before, during and after the crises.</w:t>
      </w:r>
      <w:r>
        <w:rPr>
          <w:color w:val="000000"/>
          <w:sz w:val="24"/>
          <w:szCs w:val="24"/>
        </w:rPr>
        <w:br/>
        <w:t xml:space="preserve">This was examined using an econometric model, the Markov regime-switching autoregressive model. The reason why I used this model is because it can more accurately identify the impact of crises on these unemployment indicators by classifying the periods of crisis and non-crisis into different regimes and then showing which variables had an impact on each regime.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74019">
    <w:multiLevelType w:val="hybridMultilevel"/>
    <w:lvl w:ilvl="0" w:tplc="43566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74019">
    <w:abstractNumId w:val="946740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87335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