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DÁVID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nagy.ref1998@gmail.com</w:t>
            </w:r>
            <w:r w:rsidRPr="002361E2">
              <w:rPr>
                <w:i/>
              </w:rPr>
              <w:br/>
            </w:r>
            <w:r w:rsidR="00A96AEC">
              <w:t>Református lelkészképzés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Kolozsvári Protestáns Teológiai Intézet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Kolumbán Vilmos József</w:t>
            </w:r>
          </w:p>
          <w:p w:rsidR="00DB4822" w:rsidRDefault="00DB4822" w:rsidP="009763E0">
            <w:pPr>
              <w:pStyle w:val="Konzulensektitulus"/>
            </w:pPr>
            <w:r w:rsidRPr="00DB4822">
              <w:t>Prof. Dr., RO KPTI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Közigazgatási határmódosítások az Erdélyi Református Egyházkerületben (1868-1905)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Erdélyi Református Egyházkerület közigazgatásának történetéről viszonylag keveset tudunk. A 19. század második felében ugyan jelentős területi változások következtek be, ám mindezek csak részlegesen vannak dokumentálva. Jelen dolgozat igyekszik egy átfogó képet nyújtani az Erdélyi Református Egyházkerület helyzetképéről, kiemelve a fontosabb határozatokat,</w:t>
      </w:r>
      <w:r>
        <w:rPr>
          <w:color w:val="000000"/>
          <w:sz w:val="24"/>
          <w:szCs w:val="24"/>
        </w:rPr>
        <w:br/>
        <w:t xml:space="preserve">történéseket, melyek területi változásokat idéztek elő az említett időszakon belül.</w:t>
      </w:r>
      <w:r>
        <w:rPr>
          <w:color w:val="000000"/>
          <w:sz w:val="24"/>
          <w:szCs w:val="24"/>
        </w:rPr>
        <w:br/>
        <w:t xml:space="preserve">A szakdolgozat szerkezetéről elmondható, hogy a címben szereplő kezdődátum nem véletlen. Mindenekelőtt arra keresi a választ, hogy az 1867-es Kiegyezés gyakorolt-e bármiféle hatást az Erdélyi Református Egyházkerület közigazgatására vonatkozóan. Ezt követően olyan sarokdátumok és zsinati határozatok segítségével és kiemelésével mutat rá a leglényegesebb</w:t>
      </w:r>
      <w:r>
        <w:rPr>
          <w:color w:val="000000"/>
          <w:sz w:val="24"/>
          <w:szCs w:val="24"/>
        </w:rPr>
        <w:br/>
        <w:t xml:space="preserve">eseményekre, amelyek a témát érintőleg meghatározóak. Itt meg kell említenünk az 1876–1878-ban történt egyházközségek csoportosítását, melyet az egyházmegyék új beosztásának tervjavaslata követ 1879-ben. Úgyszintén jelentős a körlelkészségek megjelenése, illetve a századfordulót követő újabb területi módosítások, melynek alapját az 1902-es "nagy" területi reform képezi.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515741">
    <w:multiLevelType w:val="hybridMultilevel"/>
    <w:lvl w:ilvl="0" w:tplc="454508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515741">
    <w:abstractNumId w:val="625157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90912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