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KONTROS FERENC</w:t>
            </w:r>
          </w:p>
          <w:p w:rsidR="00C275A3" w:rsidRDefault="00186641" w:rsidP="00C275A3">
            <w:pPr>
              <w:pStyle w:val="Hallgatokepzes"/>
            </w:pPr>
            <w:r w:rsidRPr="002361E2">
              <w:rPr>
                <w:i/>
              </w:rPr>
              <w:t>ferenc325@gmail.com</w:t>
            </w:r>
            <w:r w:rsidRPr="002361E2">
              <w:rPr>
                <w:i/>
              </w:rPr>
              <w:br/>
            </w:r>
            <w:r w:rsidR="00A96AEC">
              <w:t>Történelem</w:t>
            </w:r>
            <w:r w:rsidR="00A96AEC">
              <w:br/>
            </w:r>
            <w:r w:rsidR="00E77B23">
              <w:t>BA, 8. félév</w:t>
            </w:r>
          </w:p>
          <w:p w:rsidR="00C265CE" w:rsidRPr="009E5FF1" w:rsidRDefault="00E77B23" w:rsidP="009763E0">
            <w:pPr>
              <w:pStyle w:val="Hallgatointezmeny-kar"/>
              <w:rPr>
                <w:b/>
                <w:caps/>
              </w:rPr>
            </w:pPr>
            <w:r>
              <w:t>II. Rákóczi Ferenc Kárpátaljai Magyar Főiskola (Beregszász)</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Suslik Ádám</w:t>
            </w:r>
          </w:p>
          <w:p w:rsidR="00DB4822" w:rsidRDefault="00DB4822" w:rsidP="009763E0">
            <w:pPr>
              <w:pStyle w:val="Konzulensektitulus"/>
            </w:pPr>
            <w:r w:rsidRPr="00DB4822">
              <w:t>levéltáros,  Magyar Nemzeti Levéltár Országos Levéltára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Ung vármegye és a téli kárpáti csata. A vármegye kapcsolata a 2. és 3. osztrák-magyar hadsereggel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1914 őszére a front elérkezett a Kárpátok alá és egészen 1915 tavaszának közepéig itt is maradt. Ezalatt a majd fél év alatt több hadműveletre és ütközetre került sor. A harcok leginkább a hágókért és környékükért folytak. A 2. és 3. osztrák-magyar hadsereg, nagy veszteségek árán, de megtudta állítani a betörő oroszokat és 1915 telén nagyszabású támadásba kezdett, ami azonban csak tavaszra hozott áttörő eredményt. Itt létük alatt olyan kihívásokkal kellett szembenézniük az oroszok mellett, mint visszavonuló csapataik és frontbéli soraik rendezése, egy működő katonai igazgatás fenntartása, ellátási szükségleteik stabil biztosítása, a galíciai menekülőáradat kezelése, a szláv nemzetiségek adta veszély és kémügy megoldása, az akkor kitört kolera járvány megfékezése és nem utolsó sorban a rend fenntartása, úgy, hogy közben a front állandó jelleggel mozgott. E kihívások megoldásához egy fejlett és jól működő katonai adminisztrációs hálózat kelletett, aminek munkája viszont alapjaiban változtatta meg a helyiek életét, mint tette azt Ung vármegye esetében.</w:t>
      </w:r>
      <w:r>
        <w:rPr>
          <w:color w:val="000000"/>
          <w:sz w:val="24"/>
          <w:szCs w:val="24"/>
        </w:rPr>
        <w:br/>
        <w:t xml:space="preserve">Ung vármegye azért érdekes kutatás szempontból, mert a frontmozgások következtében egyszerre volt hátország és hadműveleti terület, a fent említett kihívásokból mind jelen volt nála, illetve a két említett hadsereg egyszerre osztozott a vármegyén. A munka célja levéltári források és szakirodalom segítségével egy összefoglaló kép megalkotása Ung vármegye kapcsolatáról az azt irányító 2. és 3. osztrák-magyar hadseregről a téli kárpáti csata idején. Arra a központi kérdésre keresem a választ, hogy a vármegyében a hadsereg milyen katonai irányítást alkalmazott a vármegyében és az milyen intézkedésekkel, hatásokkal járt a vármegyére nézve. A kutatás során áttekintettem a témával foglalkozó, rendelkezésünkre álló szakirodalmat. Elsősorban az első világháborúhoz és az Osztrák-Magyar Monarchiához vonatkozó munkákat dolgoztam fel, ami mellett a téli kárpáti csatához vonatkozó tanulmányok, visszaemlékezések is áttekintésre került. Ezt követően az Ung vármegyére vonatkozó információkat gyűjtöttem a szakirodalmi szintézis során. A levéltári kutatás során elsősorban az Ung vármegyéhez vagy a szomszédos vármegyékhez kötődő levéltári forrásokat kutattam fel. A kutatás helyei legfőképpen a Kárpátaljai Területi Állami Levéltár és Magyar Nemzeti Országos Levéltárában voltak.</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61188">
    <w:multiLevelType w:val="hybridMultilevel"/>
    <w:lvl w:ilvl="0" w:tplc="71275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61188">
    <w:abstractNumId w:val="41161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02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