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TITANILLA VIRÁG TEVELY</w:t>
            </w:r>
          </w:p>
          <w:p w:rsidR="00C275A3" w:rsidRDefault="00186641" w:rsidP="00C275A3">
            <w:pPr>
              <w:pStyle w:val="Hallgatokepzes"/>
            </w:pPr>
            <w:r w:rsidRPr="002361E2">
              <w:rPr>
                <w:i/>
              </w:rPr>
              <w:t>titanilla.tevely@gmail.com</w:t>
            </w:r>
            <w:r w:rsidRPr="002361E2">
              <w:rPr>
                <w:i/>
              </w:rPr>
              <w:br/>
            </w:r>
            <w:r w:rsidR="00A96AEC">
              <w:t>Tourism Management</w:t>
            </w:r>
            <w:r w:rsidR="00A96AEC">
              <w:br/>
            </w:r>
            <w:r w:rsidR="00E77B23">
              <w:t>MA, 3.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Melanie Kay Smith</w:t>
            </w:r>
          </w:p>
          <w:p w:rsidR="00DB4822" w:rsidRDefault="00DB4822" w:rsidP="009763E0">
            <w:pPr>
              <w:pStyle w:val="Konzulensektitulus"/>
            </w:pPr>
            <w:r w:rsidRPr="00DB4822">
              <w:t>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Perceptions of Consumers About Dark Tourism and Attractions Connected to Serial Killers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study is to assess the demand and supply side of dark tourism and to provide a comprehensive picture of the consumer behavior toward attractions connected to serial killers with the help of both primary and secondary research. During the research, dark tourism as a concept was analyzed with its moral questions and reasons for its existence, then a thorough evaluation was done on serial killers. A content analysis was performed on the serial killer attractions of ten cities to demonstrate the different types of sites and the experiences of the visitors. Finally, to learn about the opinions of consumers, a questionnaire was conducted among people of three continents. The results show that the serial killer attractions, while most people question their ethicality, have their own target audiences. Some people want to learn about the mind of serial killers, while others want to be scared and entertained at the same time. Due to the limitation of the sample, there were no significant differences based on demographic characteristics, but it is clear, that those who consume a lot of true crime content, are more susceptible to visit attractions connected to murders.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93593">
    <w:multiLevelType w:val="hybridMultilevel"/>
    <w:lvl w:ilvl="0" w:tplc="13551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93593">
    <w:abstractNumId w:val="19993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058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