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HODOSÁN DÁVID</w:t>
            </w:r>
          </w:p>
          <w:p w:rsidR="00C275A3" w:rsidRDefault="00186641" w:rsidP="00C275A3">
            <w:pPr>
              <w:pStyle w:val="Hallgatokepzes"/>
            </w:pPr>
            <w:r w:rsidRPr="002361E2">
              <w:rPr>
                <w:i/>
              </w:rPr>
              <w:t>hodosandavid15@gmail.com</w:t>
            </w:r>
            <w:r w:rsidRPr="002361E2">
              <w:rPr>
                <w:i/>
              </w:rPr>
              <w:br/>
            </w:r>
            <w:r w:rsidR="00A96AEC">
              <w:t>Sportszervező</w:t>
            </w:r>
            <w:r w:rsidR="00A96AEC">
              <w:br/>
            </w:r>
            <w:r w:rsidR="00E77B23">
              <w:t>BSc, 6.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Prókai Judit Andrea</w:t>
            </w:r>
          </w:p>
          <w:p w:rsidR="00DB4822" w:rsidRDefault="00DB4822" w:rsidP="009763E0">
            <w:pPr>
              <w:pStyle w:val="Konzulensektitulus"/>
            </w:pPr>
            <w:r w:rsidRPr="00DB4822">
              <w:t>tanársegéd, PTE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differenciálás jelentősége a csoportos fitnesz foglalkozások vonatkozásában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csoportos fitneszfoglalkozások népszerűsége egyre nő, azonban a terhelés optimális intenzitásának megválasztásában még mindig vannak vitás kérdések.</w:t>
      </w:r>
      <w:r>
        <w:rPr>
          <w:color w:val="000000"/>
          <w:sz w:val="24"/>
          <w:szCs w:val="24"/>
        </w:rPr>
        <w:br/>
        <w:t xml:space="preserve">Célunk, a vizsgálatban résztvevő egyének különböző edzettséggel kapcsolatos paramétereinek ismeretében, két negyvenperces insanity óra szív-keringési rendszerre gyakorolt hatásának megállapítása, valamint megvizsgálni a terhelés intenzitás és a differenciálás hatásváltozásait, ezen foglalkozások keretén belül.</w:t>
      </w:r>
      <w:r>
        <w:rPr>
          <w:color w:val="000000"/>
          <w:sz w:val="24"/>
          <w:szCs w:val="24"/>
        </w:rPr>
        <w:br/>
        <w:t xml:space="preserve">A vizsgálatban 16 fő vett részt. A mérések megkezdése előtt feljegyeztük a vizsgálati személyek testtömegét és a testmagasságát. A pályavizsgálatok során, az edzések megkezdése előtt 5 perces nyugalmi szakasz után 15 másodperces átlagolásban a 40 perces foglalkozások, majd az edzések után 5 perces megnyugvási fázis folyamatos szívfrekvencia-monitorizálása történt. Az edzészónákat a karvonen képlet segítségével, az ehhez szükséges maximális pulzus értékeket pedig indirekt módon számoltuk ki. Együttes foglalkoztatási forma keretén belül, a pályateszteken két edzést végeztünk. Az első edzés mindenki számára ugyanaz volt, itt tehát egységes, a másodikon pedig az első edzés során kapott eredményeknek megfelelően differenciált gyakorlatvezetést alkalmaztunk.</w:t>
      </w:r>
      <w:r>
        <w:rPr>
          <w:color w:val="000000"/>
          <w:sz w:val="24"/>
          <w:szCs w:val="24"/>
        </w:rPr>
        <w:br/>
        <w:t xml:space="preserve">Az első pályateszt során kapott szívfrekvencia-regisztrátumok alapján, a megállapított edzészónák tükrében, három csoportot különítettünk el. A második pályateszten mért értékek szerint a bemelegítés edzés zónában eltöltött időmennyisége 7,23%-kal, az aerob edzés zónában a munkavégzés ideje 0,87%-kal csökkent, az anaerob edzés zónában pedig 10,82%-kal emelkedett.</w:t>
      </w:r>
      <w:r>
        <w:rPr>
          <w:color w:val="000000"/>
          <w:sz w:val="24"/>
          <w:szCs w:val="24"/>
        </w:rPr>
        <w:br/>
        <w:t xml:space="preserve">Kutatásunkban a differenciálásnak és csoportonkénti foglalkoztatásnak köszönhetően, sikerült az edzés intenzitását az edzésmódszerhez igazodó profilhoz emelni, illetve csökkenteni. Eredményeink szerint a csoportos fitneszfoglalkozások csak akkor fejthetik ki értékes preventív, esetleg rehabilitációs effektusokat, ha az órákon közel hasonló edzettségű egyének, kis csoportokban, folyamatos terhelésellenőrzés, kellő kontroll, elővigyázatosság mellett végzik a gyakorlatokat. A fokozatosságot figyelembe vevő, differenciált, megfelelő tartalmú, terjedelmű és intenzitású programok preferálásának nélkülözhetetlen feltétele az egyén kardiorespiretikus állapotának, állóképességi paramétereinek ismerete. Az embereket arra kell ösztönözni, hogy igényesen felépített és vezetett edzéseken vegyenek részt.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03172">
    <w:multiLevelType w:val="hybridMultilevel"/>
    <w:lvl w:ilvl="0" w:tplc="70335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03172">
    <w:abstractNumId w:val="456031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899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