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JAKABOVICS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adryjoo@gmail.com</w:t>
            </w:r>
            <w:r w:rsidRPr="002361E2">
              <w:rPr>
                <w:i/>
              </w:rPr>
              <w:br/>
            </w:r>
            <w:r w:rsidR="00A96AEC">
              <w:t>Rekreáció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Atlasz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Serdülőkorú professzionális női táncosok valamint hobbi balett-, kortárs-, moderntáncosok egészségmagatartásának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táncművészek egyedülállóak más sporttársaikhoz képest, ugyanis fokozott igénybevételnek vannak kitéve. A rekreatív céllal végzett táncos mozgásformák jótékony hatással vannak a testi, szellemi, lelki állapotunkra egyaránt. A professzionális szinten művelt táncművészetnek árnyoldalai is megmutatkozhatnak.</w:t>
      </w:r>
      <w:r>
        <w:rPr>
          <w:color w:val="000000"/>
          <w:sz w:val="24"/>
          <w:szCs w:val="24"/>
        </w:rPr>
        <w:br/>
        <w:t xml:space="preserve">A serdülőkorra jellemző instabilitás végett vizsgáltuk, hogy ezen korcsoport fokozott veszélynek vannak-e kitéve a táncművészeti képzésben. Női táncosok egészségi állapotát, étkezéssel kapcsolatos attitűdjüket, testképüket és önértékelésüket mértük fel, kérdőíves módszerrel, melyet összehasonlítottunk nem táncos kortársaikéval. A kérdőív részei demográfiai, antropometriai adatok, általános egészség, SF-36, BSQ, HFDT, EAT-12, R-SES voltak.</w:t>
      </w:r>
      <w:r>
        <w:rPr>
          <w:color w:val="000000"/>
          <w:sz w:val="24"/>
          <w:szCs w:val="24"/>
        </w:rPr>
        <w:br/>
        <w:t xml:space="preserve">A válaszadók (n=105, 14-18 év közötti nők) 39%-táncművészeti képzésben vesz részt (1. csoport), 29% hobbi szinten foglalkozik tánccal (2. csoprt), 31% nem végez sporttevékenységet (3. csoport). A felmért személyek testtömeg, testmagasság és BMI átlagértékei a normál tartományba sorolhatók. A csoportokra az elhízástól való félelem jellemzőbb, mint a diétázás vagy az evés utáni bűntudat. Az 1. csoport (n=41) 56%-a retteg az elhízástól, a 2. csoport (n=31) 61%-ára igaz az állítás, a 3 csoport (n=33) 66%-a tart az elhízástól. A vizsgált személyek nincsenek megelégedve testükkel, vékonyabbak szeretnének lenni. Az 1. csoport 55%-a nincs megelégedve a testével, a 2. csoport 48%-a vélekedett hasonlóan, míg a 3. csoport 39%-a nem elégedett a testével. A vizsgált személyek 55%-a gondolja magát egészségtudatosnak, viszont 77% szeretne jobban odafigyelni egészségére.</w:t>
      </w:r>
      <w:r>
        <w:rPr>
          <w:color w:val="000000"/>
          <w:sz w:val="24"/>
          <w:szCs w:val="24"/>
        </w:rPr>
        <w:br/>
        <w:t xml:space="preserve">A kérdőívben szereplő Emberalakrajzok Tesztje alapján a serdülők reálisan értékelték a testsémákat, az egészséges testkép kategóriát jelölték számukra ideálisnak.</w:t>
      </w:r>
      <w:r>
        <w:rPr>
          <w:color w:val="000000"/>
          <w:sz w:val="24"/>
          <w:szCs w:val="24"/>
        </w:rPr>
        <w:br/>
        <w:t xml:space="preserve">Az önértékelés kérdéskört tekintve, 77%-a szeretné jobban tisztelni önmagát. Az 1. csoport 83%-a érzi úgy, hogy jobban kellene tisztelnie magát, míg a 2. csoport 68%-a vélekedik így. A 3. csoport tagjai 79%-a válaszolta azt, hogy bárcsak tudná magát jobban tisztelni. Az 1. csoport 54%-a jó véleménnyel van önmagáról, a 2. csoport 71%-a érez így, míg a 3. csoport 64%-a.</w:t>
      </w:r>
      <w:r>
        <w:rPr>
          <w:color w:val="000000"/>
          <w:sz w:val="24"/>
          <w:szCs w:val="24"/>
        </w:rPr>
        <w:br/>
        <w:t xml:space="preserve">A Rosenberger skála eredményei azt mutatták, hogy a felmért táncosok és nem táncos csoportok önértékelése megegyezik a serdülőkorra való általános jellemzőkkel.</w:t>
      </w:r>
      <w:r>
        <w:rPr>
          <w:color w:val="000000"/>
          <w:sz w:val="24"/>
          <w:szCs w:val="24"/>
        </w:rPr>
        <w:br/>
        <w:t xml:space="preserve">Vizsgálatunk eredményei szerint a serdülőkorú női táncosok és sporttevékenységet nem végző serdülőkorú nők között egészségmagatartás szempontjából nem tapasztaltunk szignifikáns különbséget.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55128">
    <w:multiLevelType w:val="hybridMultilevel"/>
    <w:lvl w:ilvl="0" w:tplc="30394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55128">
    <w:abstractNumId w:val="961551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6000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