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REBEKA HAJDU</w:t>
            </w:r>
          </w:p>
          <w:p w:rsidR="00C275A3" w:rsidRDefault="00186641" w:rsidP="00C275A3">
            <w:pPr>
              <w:pStyle w:val="Hallgatokepzes"/>
            </w:pPr>
            <w:r w:rsidRPr="002361E2">
              <w:rPr>
                <w:i/>
              </w:rPr>
              <w:t>hajdurebi17@gmail.com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Judit Bernadett Dr. Vágány PhD</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for graduates in Hungary. The required competencies in the labor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Many of us think that stepping out of the walls of college or university, we can find a job in a couple of months, since we have studied enough for it, but would it really be so? According to the data of the State Audit Office (2021), the number of students in higher education decreased by 16% in the period 2012-2019, but there is still not as much demand as there is supply, and as a result, it is more difficult for graduates to find a job that fits the profession every year. And the job search process has been further complicated by the emergence of the Covid-19 pandemic, which has resulted in complete or partial shutdowns of areas such as tourism-hospitality, aviation and entertainment.</w:t>
      </w:r>
      <w:r>
        <w:rPr>
          <w:color w:val="000000"/>
          <w:sz w:val="24"/>
          <w:szCs w:val="24"/>
        </w:rPr>
        <w:br/>
        <w:t xml:space="preserve">In my dissertation, I seek answers to the following questions: How have employers' expectations changed as a result of the pandemic? Are emotional or intellectual competencies matters more in an employee? Can extra activities alongside university, such as work or membership of a student organisation contribute to faster employment and a more successful career?</w:t>
      </w:r>
      <w:r>
        <w:rPr>
          <w:color w:val="000000"/>
          <w:sz w:val="24"/>
          <w:szCs w:val="24"/>
        </w:rPr>
        <w:br/>
        <w:t xml:space="preserve">In the course of secondary research, I conduct extensive literature research. My most important sources will be the Hungarian Central Statistics Office’s data, various literatures, internet resources and publications. As part of my primary research, I use both qualitative and quantitative methods. First, with the help of an online questionnaire, I ask the Budapest Business School students what they think about finding a job in the job market, the competencies expected there, and whether the Covid-19 pandemic has changed anything about their future plans and expectations. After that, with the help of a focus group interview, I ask the members of Gundel Károly Business Students. I will touch on the following topics: motivation, intellectual and emotional competencies, working alongside university and the extent to which each of these individually contributes to a successful job placement in the labour market. Finally, I do an in-depth interview with an HR professional. With the help of the in-depth interview, I would like to explore what factors are being looked at admission, how much a well-written CV counts, what competencies are expected and how much the COVID-19 pandemic has changed these expectations.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33443">
    <w:multiLevelType w:val="hybridMultilevel"/>
    <w:lvl w:ilvl="0" w:tplc="54734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33443">
    <w:abstractNumId w:val="27333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707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