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ANASZTÁZIA JANKA</w:t>
            </w:r>
          </w:p>
          <w:p w:rsidR="00C275A3" w:rsidRDefault="00186641" w:rsidP="00C275A3">
            <w:pPr>
              <w:pStyle w:val="Hallgatokepzes"/>
            </w:pPr>
            <w:r w:rsidRPr="002361E2">
              <w:rPr>
                <w:i/>
              </w:rPr>
              <w:t>janka.anasztazia@gmail.com</w:t>
            </w:r>
            <w:r w:rsidRPr="002361E2">
              <w:rPr>
                <w:i/>
              </w:rPr>
              <w:br/>
            </w:r>
            <w:r w:rsidR="00A96AEC">
              <w:t>Finance and Accounting</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Erika Bán PhD</w:t>
            </w:r>
          </w:p>
          <w:p w:rsidR="00DB4822" w:rsidRDefault="00DB4822" w:rsidP="009763E0">
            <w:pPr>
              <w:pStyle w:val="Konzulensektitulus"/>
            </w:pPr>
            <w:r w:rsidRPr="00DB4822">
              <w:t>college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Eating without abstinence - Analysing the Profitability of the „Free-form” Industry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 many people are concerned about eating healthy. While a certain part of society is driven purely by their interest in following the trend, there are more and more people who are forced to give up certain foods because of an illness.</w:t>
      </w:r>
      <w:r>
        <w:rPr>
          <w:color w:val="000000"/>
          <w:sz w:val="24"/>
          <w:szCs w:val="24"/>
        </w:rPr>
        <w:br/>
        <w:t xml:space="preserve">In my thesis, I examined the post-Covid-19 situation of the food industry through the different ingredient-free foods. I wanted to find out how profitable this segment of the food industry in Hungary was. Among other things, I asked whether it is worthwhile for companies to develop towards ingredient-free products and whether it is profitable to use these more expensive ingredients in favour of traditional flavours. I looked at how to operate in an increasingly competitive environment. Finally, I looked at the impact of the general rise in food prices caused by the virus on free products.</w:t>
      </w:r>
      <w:r>
        <w:rPr>
          <w:color w:val="000000"/>
          <w:sz w:val="24"/>
          <w:szCs w:val="24"/>
        </w:rPr>
        <w:br/>
        <w:t xml:space="preserve">In the first half of my research, I measured the needs of consumers by conducting a survey to study their buying habits and willingness to pay. In the second half of the thesis, I looked for answers to my research questions from an entrepreneurial perspective. In the framework of an event, I conducted in-depth interviews with several companies producing or distributing ingredient-free products, and then I supplemented a questionnaire measuring the efficiency of a previous scientific thesis on the food industry, using it to gather additional information from which I formed indicators.</w:t>
      </w:r>
      <w:r>
        <w:rPr>
          <w:color w:val="000000"/>
          <w:sz w:val="24"/>
          <w:szCs w:val="24"/>
        </w:rPr>
        <w:br/>
        <w:t xml:space="preserve">I presented the results of my research in five smaller areas.</w:t>
      </w:r>
      <w:r>
        <w:rPr>
          <w:color w:val="000000"/>
          <w:sz w:val="24"/>
          <w:szCs w:val="24"/>
        </w:rPr>
        <w:br/>
        <w:t xml:space="preserve">In my thesis, I found that in 2022 it was worthwhile to produce ingredient-free products and it was profitable for businesses to invest in more expensive raw materials to ensure good quality. I found that it is not more complicated to sell ingredient-free foods and that there is a strong competitive presence in this market segment. Finally, I found, that despite my own experience, prices of free products have been affected by the general increase in food prices due to Covid to the same extent as prices of conventional products.</w:t>
      </w:r>
      <w:r>
        <w:rPr>
          <w:color w:val="000000"/>
          <w:sz w:val="24"/>
          <w:szCs w:val="24"/>
        </w:rPr>
        <w:br/>
        <w:t xml:space="preserve">In my opinion, the innovative 'ingredient-free' food industry has still a lot of development ahead of it. It would be a competitive advantage to produce cheaper ingredient-free products, it would be worthwhile to develop more catering outlets offering these foods, and the marketing strategy of these companies should be improved.</w:t>
      </w:r>
      <w:r>
        <w:rPr>
          <w:color w:val="000000"/>
          <w:sz w:val="24"/>
          <w:szCs w:val="24"/>
        </w:rPr>
        <w:br/>
        <w:t xml:space="preserve">However, the current massive food inflation of 48.7% has also brought new problems for the companies surveyed.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28951">
    <w:multiLevelType w:val="hybridMultilevel"/>
    <w:lvl w:ilvl="0" w:tplc="489582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28951">
    <w:abstractNumId w:val="237289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493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