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ZSELYKE NAGY</w:t>
            </w:r>
          </w:p>
          <w:p w:rsidR="00C275A3" w:rsidRDefault="00186641" w:rsidP="00C275A3">
            <w:pPr>
              <w:pStyle w:val="Hallgatokepzes"/>
            </w:pPr>
            <w:r w:rsidRPr="002361E2">
              <w:rPr>
                <w:i/>
              </w:rPr>
              <w:t>1nagyzselyke@gmail.com</w:t>
            </w:r>
            <w:r w:rsidRPr="002361E2">
              <w:rPr>
                <w:i/>
              </w:rPr>
              <w:br/>
            </w:r>
            <w:r w:rsidR="00A96AEC">
              <w:t>Human Resources</w:t>
            </w:r>
            <w:r w:rsidR="00A96AEC">
              <w:br/>
            </w:r>
            <w:r w:rsidR="00E77B23">
              <w:t>BA, 3.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Ágnes Szászvári Karina</w:t>
            </w:r>
          </w:p>
          <w:p w:rsidR="00DB4822" w:rsidRDefault="00DB4822" w:rsidP="009763E0">
            <w:pPr>
              <w:pStyle w:val="Konzulensektitulus"/>
            </w:pPr>
            <w:r w:rsidRPr="00DB4822">
              <w:t>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Career changes in the catering trade because of the Covid-19</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was inspired by the need to better understand hospitality workers' perceptions of their careers and how they have changed as a result of the closures and restrictions imposed by Covid-19. Having previously worked in a hospitality unit, I have had a better insight into its operations and would like to gain a better understanding of the career aspirations of its employees and their plans for the future. My research focuses on the career aspirations of hospitality workers and the impact of COVID-19 on career decisions.</w:t>
      </w:r>
      <w:r>
        <w:rPr>
          <w:color w:val="000000"/>
          <w:sz w:val="24"/>
          <w:szCs w:val="24"/>
        </w:rPr>
        <w:br/>
        <w:t xml:space="preserve">I am interested in how the pandemic affects hospitality workers' career aspirations and perceptions. I hypothesise that those who truly love their profession and are committed to it are less likely to change or leave hospitality than those who are less committed. My research tests this assumption.</w:t>
      </w:r>
      <w:r>
        <w:rPr>
          <w:color w:val="000000"/>
          <w:sz w:val="24"/>
          <w:szCs w:val="24"/>
        </w:rPr>
        <w:br/>
        <w:t xml:space="preserve">In the theoretical part of my thesis, I will explore the concept of career - both traditional and modern interpretations - and then outline the theories related to it in more detail. I will examine the definition of career success from both subjective and objective perspectives, and I will also discuss the shape-shifting and boundary-shifting approaches to careers. I will compare the model of personality development with career development and conclude the theoretical section by describing the various causes of career abandonment.</w:t>
      </w:r>
      <w:r>
        <w:rPr>
          <w:color w:val="000000"/>
          <w:sz w:val="24"/>
          <w:szCs w:val="24"/>
        </w:rPr>
        <w:br/>
        <w:t xml:space="preserve">My research is exploratory in nature and therefore I used a qualitative methodology. In order to explore the perceptions about career and the impact of the pandemic on career, I conducted interviews with owners and employees, managers and subordinates in the hospitality industry.</w:t>
      </w:r>
      <w:r>
        <w:rPr>
          <w:color w:val="000000"/>
          <w:sz w:val="24"/>
          <w:szCs w:val="24"/>
        </w:rPr>
        <w:br/>
        <w:t xml:space="preserve">My findings suggest that those who report a deep sense of professional commitment are likely to remain committed to their profession or career and optimistic about the future. At the same time, those with more work experience report an experience of diminished influence over their career, but have overcome and strengthened over the difficulties of the past period and are likely to persevere in their chosen career.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97321">
    <w:multiLevelType w:val="hybridMultilevel"/>
    <w:lvl w:ilvl="0" w:tplc="53506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97321">
    <w:abstractNumId w:val="31897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961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