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ISRAA MOH/'D QUTISHAT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qtishatisra@gmail.com</w:t>
            </w:r>
            <w:r w:rsidRPr="002361E2">
              <w:rPr>
                <w:i/>
              </w:rPr>
              <w:br/>
            </w:r>
            <w:r w:rsidR="00A96AEC">
              <w:t>Kozgazdasz MBA</w:t>
            </w:r>
            <w:r w:rsidR="00A96AEC">
              <w:br/>
            </w:r>
            <w:r w:rsidR="00E77B23">
              <w:t>MSc,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Nemzetközi, Politikai és Regionális Tanulmányok Intézete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Sebrek Szabolcs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BCE KT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 blockchain ökoszisztéma kialakulása: fejlődési pályája, sikertényezők és innovativ megoldások.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utóbbi években a blokklánc technológia alkalmazása egyre több teret nyert. Szakértők és kutatók érveltek az alkalmazása, hatásossága és a nemzetközi gazdaságban betöltött szerepe mellett. A Bitcoin Satoshi Nakamoto általi 2008-as bevezetése óta, a kriptovaluták mögött álló megosztott főkönyvi technológia nagy utat tett meg. Mindemellett, jelentős feltáratlan lehetőség rejtőzik ebben a forradalmi technológiában, amely kiaknázásra vár. Egy ilyen lehetőség a kriptovaluta pénzügyi alkalmazásokban való használata. Emellett olyan csúcstechnológiának is tekinthető, amely támogatja a negyedik ipari forradalmat, nagy hatást gyakorolva a vállalatokra egyfajta alaptechnológiaként, segítve egyéb más technológiák konvergenciáját, és azok felhasználási értékének elérését.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dinamikus képesség elméletére és a regionális innovációs ökoszisztéma irodalmára építve, a kutatás fő célja beazonosítani a magyar blokkláncot alkalmazó startup vállalatok kulcstevékenységeit, az értékajánlatukat, egyéb jellegzetességeket, valamint a magyar blokklánc ökoszisztéma kialakulását és versenyképességét. Ezen célok elérése érdekében, az alábbi kutatási kérdéseket állítom fel:</w:t>
      </w:r>
      <w:r>
        <w:rPr>
          <w:color w:val="000000"/>
          <w:sz w:val="24"/>
          <w:szCs w:val="24"/>
        </w:rPr>
        <w:br/>
        <w:t xml:space="preserve">• Milyen iparágakban, szektorokban működnek ezek a vállalatok?</w:t>
      </w:r>
      <w:r>
        <w:rPr>
          <w:color w:val="000000"/>
          <w:sz w:val="24"/>
          <w:szCs w:val="24"/>
        </w:rPr>
        <w:br/>
        <w:t xml:space="preserve">• Milyen problémákat szándékoznak a startupok megoldani, és milyen blokklánc-alapú megoldásokat ajánlanak?</w:t>
      </w:r>
      <w:r>
        <w:rPr>
          <w:color w:val="000000"/>
          <w:sz w:val="24"/>
          <w:szCs w:val="24"/>
        </w:rPr>
        <w:br/>
        <w:t xml:space="preserve">• Milyen fejlődési szinten áll a magyar blokklánc ökoszisztéma Magyarországon?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kutatási kérdések segítenek megérteni azt, ahogyan a szervezetek mindennapi üzleti működésükben hasznosítják a technológiát, valamint arra is rávilágítanak, hogy a magyar blokklánc vállalati közösség vajon milyen együttes fejlettségi szintet ért 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kutatási kérdések megválaszolása érdekében, kvalitatív és feltáró kutatást valósítottam meg félig-strukturált interjúk segítségével, amelyet 6 startup vállalat vezetésével készítettem. A vállalatok a mezőgazdaság, energia, biztosítás, egészségügy, pénzügy, kriptovaluta és jótállás területén működnek. Minden egyes szervezet kapcsán kiegészítő adatot gyűjtöttem a hivatalos honlapjuk, világhálós hírek és a Magyar Blokklánc Szövetség honlapja alapján. Ezen túlmenően interjút készítettem egy szakértővel, hogy validáljam az interjú kérdéseket.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mintabeli cégeken, hét különféle üzleti probléma került beazonosításra, úgymint a szakmai képzési és tanácsadási szolgáltatások biztosítása, beazonosítás, az ügyletek digitális nyomonkövetése és bejegyzése, energia előállítás volatilitása, valamint blokklánc-hátterű alkalmazás kialakítása, tesztelése és működtetése.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főbb eredményei azt mutatják, hogy a magyarországi blokklánc ökoszisztéma a kezdeti és a növekedési szakaszok határán helyezkedik el, ahol az üzleti szereplők várakozási szerint előrelépés következhet be a tudásmegosztás, az ökoszisztéma tagok közötti kapcsolatok, és legfőképp az innováció terén.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229947">
    <w:multiLevelType w:val="hybridMultilevel"/>
    <w:lvl w:ilvl="0" w:tplc="912590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229947">
    <w:abstractNumId w:val="522299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4042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