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ISRAA MOH'D QUTISHAT</w:t>
            </w:r>
          </w:p>
          <w:p w:rsidR="00C275A3" w:rsidRDefault="00186641" w:rsidP="00C275A3">
            <w:pPr>
              <w:pStyle w:val="Hallgatokepzes"/>
            </w:pPr>
            <w:r w:rsidRPr="002361E2">
              <w:rPr>
                <w:i/>
              </w:rPr>
              <w:t>qtishatisra@gmail.com</w:t>
            </w:r>
            <w:r w:rsidRPr="002361E2">
              <w:rPr>
                <w:i/>
              </w:rPr>
              <w:br/>
            </w:r>
            <w:r w:rsidR="00A96AEC">
              <w:t>Economist </w:t>
            </w:r>
            <w:r w:rsidR="00A96AEC">
              <w:br/>
            </w:r>
            <w:r w:rsidR="00E77B23">
              <w:t>MSc, 7.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Szabolcs Sebrek</w:t>
            </w:r>
          </w:p>
          <w:p w:rsidR="00DB4822" w:rsidRDefault="00DB4822" w:rsidP="009763E0">
            <w:pPr>
              <w:pStyle w:val="Konzulensektitulus"/>
            </w:pPr>
            <w:r w:rsidRPr="00DB4822">
              <w:t>Associate Professor, BCE KT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EMERGENCE OF THE HUNGARIAN BLOCKCHAIN ECOSYSTEM: DEVELOPMENT TRAJECTORY, SUCCESS FACTORS AND INNOVATIVE SOLUTIONS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years blockchain as a technology started to into prominence. Experts and researchers argue in favor of its applications, efficacy, and its role in the international economy. Since the introduction of Bitcoin by Satoshi Nakamoto in 2008, the distributed ledger technology behind cryptocurrencies has come a long way. However, there is still untapped potential in this revolutionary technology that is waiting to be exploited. At first, it was used for cryptocurrencies and financial applications. Nowadays, it is considered one of the emerging technologies that underpin the fourth industrial revolution and has a major impact on businesses because blockchain as a foundational technology facilitates other technologies’ convergence and can unlock their full value.</w:t>
      </w:r>
    </w:p>
    <w:p>
      <w:pPr>
        <w:widowControl w:val="on"/>
        <w:pBdr/>
        <w:spacing w:before="240" w:after="240" w:line="240" w:lineRule="auto"/>
        <w:ind w:left="0" w:right="0"/>
        <w:jc w:val="left"/>
      </w:pPr>
      <w:r>
        <w:rPr>
          <w:color w:val="000000"/>
          <w:sz w:val="24"/>
          <w:szCs w:val="24"/>
        </w:rPr>
        <w:t xml:space="preserve">Resorting to the dynamic capability theory and the regional innovation ecosystem literature, the main aims of this research are to identify the key activities, value proposition, and other features of the Hungarian blockchain-related startups, as well as exploring and revealing the subtleties of Hungarian blockchain ecosystem emergence and competitiveness focusing on startups. In order to achieve these objectives, the following research questions need to be addressed:</w:t>
      </w:r>
      <w:r>
        <w:rPr>
          <w:color w:val="000000"/>
          <w:sz w:val="24"/>
          <w:szCs w:val="24"/>
        </w:rPr>
        <w:br/>
        <w:t xml:space="preserve">•     Which industries/sectors do these companies operate in?</w:t>
      </w:r>
      <w:r>
        <w:rPr>
          <w:color w:val="000000"/>
          <w:sz w:val="24"/>
          <w:szCs w:val="24"/>
        </w:rPr>
        <w:br/>
        <w:t xml:space="preserve">•     What problems do the companies try to solve and which solutions on blockchain do they offer?</w:t>
      </w:r>
      <w:r>
        <w:rPr>
          <w:color w:val="000000"/>
          <w:sz w:val="24"/>
          <w:szCs w:val="24"/>
        </w:rPr>
        <w:br/>
        <w:t xml:space="preserve">•     At what level of development is blockchain ecosystem in Hungary?</w:t>
      </w:r>
    </w:p>
    <w:p>
      <w:pPr>
        <w:widowControl w:val="on"/>
        <w:pBdr/>
        <w:spacing w:before="240" w:after="240" w:line="240" w:lineRule="auto"/>
        <w:ind w:left="0" w:right="0"/>
        <w:jc w:val="left"/>
      </w:pPr>
      <w:r>
        <w:rPr>
          <w:color w:val="000000"/>
          <w:sz w:val="24"/>
          <w:szCs w:val="24"/>
        </w:rPr>
        <w:t xml:space="preserve">Additionally, those questions aim to address the knowledge gap in comprehending how organizations can harness the technology and identify the current stage of Hungarian blockchain ecosystem.</w:t>
      </w:r>
    </w:p>
    <w:p>
      <w:pPr>
        <w:widowControl w:val="on"/>
        <w:pBdr/>
        <w:spacing w:before="240" w:after="240" w:line="240" w:lineRule="auto"/>
        <w:ind w:left="0" w:right="0"/>
        <w:jc w:val="left"/>
      </w:pPr>
      <w:r>
        <w:rPr>
          <w:color w:val="000000"/>
          <w:sz w:val="24"/>
          <w:szCs w:val="24"/>
        </w:rPr>
        <w:t xml:space="preserve">To answer these research questions, a qualitative and explorative approach adopted through elaborative semi -structured interviews with the management team of 6 start-up companies that operate in the agricultural, energy, insurance, health, finance, crypto, and warranty industries. For each studied entity, extensive complementary information was collected through their official websites, online news, the website of the Blockchain Hungary Association. Additionally, I conducted an interview with a knowledgeable expert to validate the survey questions.</w:t>
      </w:r>
    </w:p>
    <w:p>
      <w:pPr>
        <w:widowControl w:val="on"/>
        <w:pBdr/>
        <w:spacing w:before="240" w:after="240" w:line="240" w:lineRule="auto"/>
        <w:ind w:left="0" w:right="0"/>
        <w:jc w:val="left"/>
      </w:pPr>
      <w:r>
        <w:rPr>
          <w:color w:val="000000"/>
          <w:sz w:val="24"/>
          <w:szCs w:val="24"/>
        </w:rPr>
        <w:t xml:space="preserve">From the sampled companies, seven different business problems were identified, such as provision of professional educational and consultancy services, identification, traceability and registration of transactions in a digital manner, volatility of power generation, building, testing and operating applications with a blockchain backend.</w:t>
      </w:r>
    </w:p>
    <w:p>
      <w:pPr>
        <w:widowControl w:val="on"/>
        <w:pBdr/>
        <w:spacing w:before="240" w:after="240" w:line="240" w:lineRule="auto"/>
        <w:ind w:left="0" w:right="0"/>
        <w:jc w:val="left"/>
      </w:pPr>
      <w:r>
        <w:rPr>
          <w:color w:val="000000"/>
          <w:sz w:val="24"/>
          <w:szCs w:val="24"/>
        </w:rPr>
        <w:t xml:space="preserve">The main outcomes of this study evidently demonstrate that the blockchain ecosystem in Hungary is between the initial and the development stage where business players are expected to witness an improvement in the level of knowledge exchange, relations between ecosystem participants, innovation.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05060">
    <w:multiLevelType w:val="hybridMultilevel"/>
    <w:lvl w:ilvl="0" w:tplc="87723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05060">
    <w:abstractNumId w:val="31205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597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