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JÓNÁS NIKOLETT</w:t>
            </w:r>
          </w:p>
          <w:p w:rsidR="00C275A3" w:rsidRDefault="00186641" w:rsidP="00C275A3">
            <w:pPr>
              <w:pStyle w:val="Hallgatokepzes"/>
            </w:pPr>
            <w:r w:rsidRPr="002361E2">
              <w:rPr>
                <w:i/>
              </w:rPr>
              <w:t>jonasnikolett90@gmail.com</w:t>
            </w:r>
            <w:r w:rsidRPr="002361E2">
              <w:rPr>
                <w:i/>
              </w:rPr>
              <w:br/>
            </w:r>
            <w:r w:rsidR="00A96AEC">
              <w:t>Health policy planing and financing MA</w:t>
            </w:r>
            <w:r w:rsidR="00A96AEC">
              <w:br/>
            </w:r>
            <w:r w:rsidR="00E77B23">
              <w:t>MSc, 2. félév</w:t>
            </w:r>
          </w:p>
          <w:p w:rsidR="00C265CE" w:rsidRPr="009E5FF1" w:rsidRDefault="00E77B23" w:rsidP="009763E0">
            <w:pPr>
              <w:pStyle w:val="Hallgatointezmeny-kar"/>
              <w:rPr>
                <w:b/>
                <w:caps/>
              </w:rPr>
            </w:pPr>
            <w:r>
              <w:t>Budapesti Corvinus Egyetem</w:t>
            </w:r>
            <w:r w:rsidR="00C275A3">
              <w:br/>
            </w:r>
            <w:r w:rsidR="00DB4822">
              <w:t>Gazdaság- és Közpolitika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Mihályi Péter</w:t>
            </w:r>
          </w:p>
          <w:p w:rsidR="00DB4822" w:rsidRDefault="00DB4822" w:rsidP="009763E0">
            <w:pPr>
              <w:pStyle w:val="Konzulensektitulus"/>
            </w:pPr>
            <w:r w:rsidRPr="00DB4822">
              <w:t>egyetemi tanár,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Egyenlőtlenségek és a magyarországi népegészségügyi termékadó - Empirikus elemzés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Esszémben a Népegészségügyi Termékadóhoz kapcsolódó termékkört (chips, édesség és édesítőszer) vizsgáltam. Magyarországon 2011-ben vezették be ezt az adó típust, ami kihatással van az üzletek polcaira, a fogyasztói szokásokra és az államháztartás bevételére. A legmeghatározóbb kérdés az, hogy ez az adó eléri-e elsődleges célját, az egészségtelen termékek fogyasztásának csökkenését.</w:t>
      </w:r>
      <w:r>
        <w:rPr>
          <w:color w:val="000000"/>
          <w:sz w:val="24"/>
          <w:szCs w:val="24"/>
        </w:rPr>
        <w:br/>
        <w:t xml:space="preserve">A KSH adatbázisa szerint a kezdeti csökkenést követően ismét növekedni kezdett az egészségtelen élelmiszerek fogyasztása, ami ábrázolható kg-ban vagy literben az adott termékcsoport típusától függően.</w:t>
      </w:r>
      <w:r>
        <w:rPr>
          <w:color w:val="000000"/>
          <w:sz w:val="24"/>
          <w:szCs w:val="24"/>
        </w:rPr>
        <w:br/>
        <w:t xml:space="preserve">Megvizsgáltam a vevők számára elérhető kínálatot egy nagy hipermarket esetén, amely országosan elérhető és online rendelési platformot üzemeltet. Az üzlet polcain több mint 300 féle ropogós és sós harapnivaló közül választhatnak az érdeklődők egyénileg az üzletben vagy az online rendelési felületen keresztül.</w:t>
      </w:r>
      <w:r>
        <w:rPr>
          <w:color w:val="000000"/>
          <w:sz w:val="24"/>
          <w:szCs w:val="24"/>
        </w:rPr>
        <w:br/>
        <w:t xml:space="preserve">Saját gyűjtött és rendszerezett adataim alapján megállapítható, hogy a sós termékek csoportjában azoknak a termékeknek volt a legmagasabb ára, amelyek átlagosan 1 gramm/100 grammnál többet nem tartalmaznak. A nagyobb mennyiségű sót tartalmazó termékek ára Ft/kg összehasonlítás esetén közel fele annyiba kerülnek, mint a sótlan termékek.</w:t>
      </w:r>
      <w:r>
        <w:rPr>
          <w:color w:val="000000"/>
          <w:sz w:val="24"/>
          <w:szCs w:val="24"/>
        </w:rPr>
        <w:br/>
        <w:t xml:space="preserve">Saját 2021-es kérdőíves kutatásom során, a fogyasztói szokásokat vizsgálva, statisztikai adatokat ellenőrizve arra a következtetésre jutottam, hogy amíg az ebbe a kategóriába tartozó termékek árai között ekkora különbség figyelhető meg, és az egészségesebb élelmiszerek többsége a drágább, addig ez az adó nem éri el elsődleges célját. Ez az adó csak kiegészítő finanszírozási forrás lesz az Egészségbiztosítási Pénztár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55571">
    <w:multiLevelType w:val="hybridMultilevel"/>
    <w:lvl w:ilvl="0" w:tplc="84671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55571">
    <w:abstractNumId w:val="34255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212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