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GRANÁT MARCELL 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granatcellmar98@gmail.com</w:t>
            </w:r>
            <w:r w:rsidRPr="002361E2">
              <w:rPr>
                <w:i/>
              </w:rPr>
              <w:br/>
            </w:r>
            <w:r w:rsidR="00A96AEC">
              <w:t>Közgazdasági elemező</w:t>
            </w:r>
            <w:r w:rsidR="00A96AEC">
              <w:br/>
            </w:r>
            <w:r w:rsidR="00E77B23">
              <w:t>MA,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Gazdaság- és Közpolitika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MAZZAG BÁLINT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mbalint9901@gmail.com</w:t>
            </w:r>
            <w:r w:rsidRPr="002361E2">
              <w:rPr>
                <w:i/>
              </w:rPr>
              <w:br/>
            </w:r>
            <w:bookmarkEnd w:id="1"/>
            <w:r w:rsidR="00C275A3">
              <w:t>Alkalmazott Közgazdaságtan</w:t>
            </w:r>
            <w:r w:rsidR="00A96AEC">
              <w:br/>
              <w:t>BA,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Közpolitika Intézet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Vékás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Reális képet festenek-e a koronavírus-járvány súlyosságáról az európai sajtó hírei?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szótáralapú szövegelemzési módszerekkel megvizsgáljuk, hogy a különböző európai országok sajtótermékeiben megjelenő, koronavírusról szóló hírek milyen szentimenttel rendelkeztek az elmúlt egy évben, illetve mi befolyásolta ennek alakulását. Ennek tárgyalásához ökonometriai módszerekkel elemezzük mind a fertőzöttek és halálozások számát, mind pedig a gazdasági mutatók havi szentiment idősorokra gyakorolt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alapján elmondható, hogy mind az emberek gazdaságról formált véleménye, mind a járványhelyzet jelentősen befolyásolta a média hangulatát az elmúlt egy évben. A kezdeti negatív hangulatot, melyet a korai cikkek keltettek, 2020 nyarára leváltották a neutrálisabb témák, és a halottak számára is egyre érzéketlenebbé vált az európai média.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szakirodalomhoz hozzáadott értéke, hogy az európai országok koronavírusra adott reakcióit szövegelemzéssel kutató irodalmat a kézirat lezárásának dátumakor nem találtunk, továbbá a témakör szövegelemzéséhez alkalmazható specifikus szentiment szótárat alkottunk és tettünk közzé, az elemzéshez alkalmazott szentiment idősorokon túl.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41791">
    <w:multiLevelType w:val="hybridMultilevel"/>
    <w:lvl w:ilvl="0" w:tplc="25097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41791">
    <w:abstractNumId w:val="163417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904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