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GALAMBOS ÁDÁM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dusi96@gmail.com</w:t>
            </w:r>
            <w:r w:rsidRPr="002361E2">
              <w:rPr>
                <w:i/>
              </w:rPr>
              <w:br/>
            </w:r>
            <w:r w:rsidR="00A96AEC">
              <w:t>Gazdaságinformatika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Informatika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Borbásné Szabó Ildikó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BCE II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ERP rendszerek jelene és jövõje kis- és középvállalkozásoknál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arra kerestem válaszokat, hogy a magyar KKV-k körében a vállalatirányítási rendszereknek (ERP) milyen szerepe van a vállalatok életében, fejlődésében és a hatékony folyamatok kialakításában, valamint milyen hatással van a KKV-k digitalizációra való hajlandóságára.</w:t>
      </w:r>
      <w:r>
        <w:rPr>
          <w:color w:val="000000"/>
          <w:sz w:val="24"/>
          <w:szCs w:val="24"/>
        </w:rPr>
        <w:br/>
        <w:t xml:space="preserve">Kutatásomban megvizsgáltam, hogy a KKV-k életében mikor és miért alakul ki az igény ERP rendszer bevezetésére és hogy ez jellemzően milyen nehézségekkel jár a vállalat számára. Megvizsgáltam, hogy a KKV-k mennyire képesek folyamataikkal alkalmazkodni a fejlődéshez és hatékonyan új működési formát kialakítani ERP segítségével. Továbbá azt is megvizsgáltam, hogy hosszútávon milyen hatása lehet egy ERP rendszernek a vállalat fejlődésére.</w:t>
      </w:r>
      <w:r>
        <w:rPr>
          <w:color w:val="000000"/>
          <w:sz w:val="24"/>
          <w:szCs w:val="24"/>
        </w:rPr>
        <w:br/>
        <w:t xml:space="preserve">Dolgozatomban szintén tanulmányoztam, hogy a nemzetközi és a magyar digitalizációs trendek milyen módon befolyásolhatják a KKV-k vállalatirányítási megoldásait, milyen hatással lesznek az Ipar 4.0-t lehetővé tevő technológiák a KKV-k vállalatirányítási rendszereire. Megvizsgáltam mennyire nyitottak a magyar KKV vezetők az új technológiák alkalmazására, illetve folyamataik digitalizációjára. Áttekintettem milyen motiváló erők szükségesek ahhoz, hogy a magyar KKV-k aktívan vegyenek részt a magyar piaci digitalizációban.</w:t>
      </w:r>
      <w:r>
        <w:rPr>
          <w:color w:val="000000"/>
          <w:sz w:val="24"/>
          <w:szCs w:val="24"/>
        </w:rPr>
        <w:br/>
        <w:t xml:space="preserve">A kutatásom alapján elmondható, hogy a magyar KKV-k többségénél akkor változtatnak a működésükön, ha arra kényszerítve vannak. Így egy ERP rendszer bevezetésére is csak akkor kerül sor, ha már túl komplexé válik a vállalati működés és máshogy nem kezelhetők a folyamatok. Jellemzően nem veszik figyelembe, hogy a jövőben hogyan tudnának tovább fejlődni és milyen stratégiai előnyökre tehetnek szert egy ERP rendszerrel. Ezért is a kis- és középvállalkozásokra egyedi szigetalkalmazások jellemzőek, amelyek hosszú távon inkább akadályozzák a vállalat növekedését.</w:t>
      </w:r>
      <w:r>
        <w:rPr>
          <w:color w:val="000000"/>
          <w:sz w:val="24"/>
          <w:szCs w:val="24"/>
        </w:rPr>
        <w:br/>
        <w:t xml:space="preserve">A közeljövőben várhatóan egyre nagyobb igény lesz a KKV-k körében arra, hogy ERP rendszerekkel támogassák vállalataikat. A digitalizációnak köszönhetően folyamataik hamarabb érik el azt a komplexitási szintet, ahol már érdemes vállalatirányítási rendszert bevezetni. A kutatásom alapján a KKV-k rendkívül nyitottak arra, hogy működésüket digitalizálják. Legfőbb motivációjuk, hogy működési költségeiket csökkentsék és hogy pontosabb üzleti előrejelzéseket tudjanak készíteni. Ennek megvalósítására akár olyan Ipar 4.0 technológiákat is alkalmaznának, mint a Big Data, mesterséges intelligencia, vagy IoT.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662988">
    <w:multiLevelType w:val="hybridMultilevel"/>
    <w:lvl w:ilvl="0" w:tplc="398111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662988">
    <w:abstractNumId w:val="536629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00664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