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CSERNIK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cserbalazs98@gmail.com</w:t>
            </w:r>
            <w:r w:rsidRPr="002361E2">
              <w:rPr>
                <w:i/>
              </w:rPr>
              <w:br/>
            </w:r>
            <w:r w:rsidR="00A96AEC">
              <w:t>(Applied Economics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Izabella Feierabend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Impact of central bank independence a macroeconomic indicators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examine central bank independence from a multi-pronged approach.</w:t>
      </w:r>
      <w:r>
        <w:rPr>
          <w:color w:val="000000"/>
          <w:sz w:val="24"/>
          <w:szCs w:val="24"/>
        </w:rPr>
        <w:br/>
        <w:t xml:space="preserve">One focus of my research is the relationship of this indicator with inflation, its</w:t>
      </w:r>
      <w:r>
        <w:rPr>
          <w:color w:val="000000"/>
          <w:sz w:val="24"/>
          <w:szCs w:val="24"/>
        </w:rPr>
        <w:br/>
        <w:t xml:space="preserve">changes in it. In addition, I examine the impact of the degree of central bank independence on</w:t>
      </w:r>
      <w:r>
        <w:rPr>
          <w:color w:val="000000"/>
          <w:sz w:val="24"/>
          <w:szCs w:val="24"/>
        </w:rPr>
        <w:br/>
        <w:t xml:space="preserve">on different macro indicators and how institutional factors influence the degree of central bank independence.</w:t>
      </w:r>
      <w:r>
        <w:rPr>
          <w:color w:val="000000"/>
          <w:sz w:val="24"/>
          <w:szCs w:val="24"/>
        </w:rPr>
        <w:br/>
        <w:t xml:space="preserve">may determine. In examining the formal institutional environment, the World Bank governance</w:t>
      </w:r>
      <w:r>
        <w:rPr>
          <w:color w:val="000000"/>
          <w:sz w:val="24"/>
          <w:szCs w:val="24"/>
        </w:rPr>
        <w:br/>
        <w:t xml:space="preserve">indicators of the World Bank, and composite indicators of some of these factors.</w:t>
      </w:r>
      <w:r>
        <w:rPr>
          <w:color w:val="000000"/>
          <w:sz w:val="24"/>
          <w:szCs w:val="24"/>
        </w:rPr>
        <w:br/>
        <w:t xml:space="preserve">Measuring central bank independence was a research topic in the 1990s and early 2000s.</w:t>
      </w:r>
      <w:r>
        <w:rPr>
          <w:color w:val="000000"/>
          <w:sz w:val="24"/>
          <w:szCs w:val="24"/>
        </w:rPr>
        <w:br/>
        <w:t xml:space="preserve">of the early 1990s, when most studies and indicators were produced. In the methodology of my thesis</w:t>
      </w:r>
      <w:r>
        <w:rPr>
          <w:color w:val="000000"/>
          <w:sz w:val="24"/>
          <w:szCs w:val="24"/>
        </w:rPr>
        <w:br/>
        <w:t xml:space="preserve">I analyse the analysis of individual indicators measuring central bank independence. Important</w:t>
      </w:r>
      <w:r>
        <w:rPr>
          <w:color w:val="000000"/>
          <w:sz w:val="24"/>
          <w:szCs w:val="24"/>
        </w:rPr>
        <w:br/>
        <w:t xml:space="preserve">that there is no consensus in the literature on the measurement of central bank independence</w:t>
      </w:r>
      <w:r>
        <w:rPr>
          <w:color w:val="000000"/>
          <w:sz w:val="24"/>
          <w:szCs w:val="24"/>
        </w:rPr>
        <w:br/>
        <w:t xml:space="preserve">of the central bank. Different studies have used and constructed different indices and these</w:t>
      </w:r>
      <w:r>
        <w:rPr>
          <w:color w:val="000000"/>
          <w:sz w:val="24"/>
          <w:szCs w:val="24"/>
        </w:rPr>
        <w:br/>
        <w:t xml:space="preserve">mostly cross-sectional in nature.</w:t>
      </w:r>
      <w:r>
        <w:rPr>
          <w:color w:val="000000"/>
          <w:sz w:val="24"/>
          <w:szCs w:val="24"/>
        </w:rPr>
        <w:br/>
        <w:t xml:space="preserve">The essence of my research method and its novelty compared to previous approaches is</w:t>
      </w:r>
      <w:r>
        <w:rPr>
          <w:color w:val="000000"/>
          <w:sz w:val="24"/>
          <w:szCs w:val="24"/>
        </w:rPr>
        <w:br/>
        <w:t xml:space="preserve">in my empirical research is that I use a dynamic index on panel data to</w:t>
      </w:r>
      <w:r>
        <w:rPr>
          <w:color w:val="000000"/>
          <w:sz w:val="24"/>
          <w:szCs w:val="24"/>
        </w:rPr>
        <w:br/>
        <w:t xml:space="preserve">analysis on a total of 142 countries and a 23-year time horizon. In this way</w:t>
      </w:r>
      <w:r>
        <w:rPr>
          <w:color w:val="000000"/>
          <w:sz w:val="24"/>
          <w:szCs w:val="24"/>
        </w:rPr>
        <w:br/>
        <w:t xml:space="preserve">that a central bank reform may have a delayed impact on the</w:t>
      </w:r>
      <w:r>
        <w:rPr>
          <w:color w:val="000000"/>
          <w:sz w:val="24"/>
          <w:szCs w:val="24"/>
        </w:rPr>
        <w:br/>
        <w:t xml:space="preserve">indicators. Most previous research has only examined the relationship with inflation, but I</w:t>
      </w:r>
      <w:r>
        <w:rPr>
          <w:color w:val="000000"/>
          <w:sz w:val="24"/>
          <w:szCs w:val="24"/>
        </w:rPr>
        <w:br/>
        <w:t xml:space="preserve">I will go further and examine how higher independence affects the</w:t>
      </w:r>
      <w:r>
        <w:rPr>
          <w:color w:val="000000"/>
          <w:sz w:val="24"/>
          <w:szCs w:val="24"/>
        </w:rPr>
        <w:br/>
        <w:t xml:space="preserve">macro stability, competitiveness and FDI.</w:t>
      </w:r>
      <w:r>
        <w:rPr>
          <w:color w:val="000000"/>
          <w:sz w:val="24"/>
          <w:szCs w:val="24"/>
        </w:rPr>
        <w:br/>
        <w:t xml:space="preserve">The expected outcome of my research is that, after the panel analysis, we can determine whether there is a relationship</w:t>
      </w:r>
      <w:r>
        <w:rPr>
          <w:color w:val="000000"/>
          <w:sz w:val="24"/>
          <w:szCs w:val="24"/>
        </w:rPr>
        <w:br/>
        <w:t xml:space="preserve">between inflation and central bank independence over the period under study, and whether</w:t>
      </w:r>
      <w:r>
        <w:rPr>
          <w:color w:val="000000"/>
          <w:sz w:val="24"/>
          <w:szCs w:val="24"/>
        </w:rPr>
        <w:br/>
        <w:t xml:space="preserve">find a relationship between the independence index and certain macro indicators.</w:t>
      </w:r>
      <w:r>
        <w:rPr>
          <w:color w:val="000000"/>
          <w:sz w:val="24"/>
          <w:szCs w:val="24"/>
        </w:rPr>
        <w:br/>
        <w:t xml:space="preserve">A possible future direction for further development of my research is to extend the analysis to the</w:t>
      </w:r>
      <w:r>
        <w:rPr>
          <w:color w:val="000000"/>
          <w:sz w:val="24"/>
          <w:szCs w:val="24"/>
        </w:rPr>
        <w:br/>
        <w:t xml:space="preserve">de iure index to de facto central bank independence in a qualitative study, which would allow other</w:t>
      </w:r>
      <w:r>
        <w:rPr>
          <w:color w:val="000000"/>
          <w:sz w:val="24"/>
          <w:szCs w:val="24"/>
        </w:rPr>
        <w:br/>
        <w:t xml:space="preserve">methodology due to the lack of data that cannot be tested in a dynamic model.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84729">
    <w:multiLevelType w:val="hybridMultilevel"/>
    <w:lvl w:ilvl="0" w:tplc="80725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84729">
    <w:abstractNumId w:val="337847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179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