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VARGA FANNI</w:t>
            </w:r>
          </w:p>
          <w:p w:rsidR="00C275A3" w:rsidRDefault="00186641" w:rsidP="00C275A3">
            <w:pPr>
              <w:pStyle w:val="Hallgatokepzes"/>
            </w:pPr>
            <w:r w:rsidRPr="002361E2">
              <w:rPr>
                <w:i/>
              </w:rPr>
              <w:t>fanni.varga1996@gmail.com</w:t>
            </w:r>
            <w:r w:rsidRPr="002361E2">
              <w:rPr>
                <w:i/>
              </w:rPr>
              <w:br/>
            </w:r>
            <w:r w:rsidR="00A96AEC">
              <w:t>Vezetés és szervezés</w:t>
            </w:r>
            <w:r w:rsidR="00A96AEC">
              <w:br/>
            </w:r>
            <w:r w:rsidR="00E77B23">
              <w:t>MA, 5. félév</w:t>
            </w:r>
          </w:p>
          <w:p w:rsidR="00C265CE" w:rsidRPr="009E5FF1" w:rsidRDefault="00E77B23" w:rsidP="009763E0">
            <w:pPr>
              <w:pStyle w:val="Hallgatointezmeny-kar"/>
              <w:rPr>
                <w:b/>
                <w:caps/>
              </w:rPr>
            </w:pPr>
            <w:r>
              <w:t>Budapesti Corvinus Egyetem</w:t>
            </w:r>
            <w:r w:rsidR="00C275A3">
              <w:br/>
            </w:r>
            <w:r w:rsidR="00DB4822">
              <w:t>Vállalkozásfejlesztési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Tóth Rita</w:t>
            </w:r>
          </w:p>
          <w:p w:rsidR="00DB4822" w:rsidRDefault="00DB4822" w:rsidP="009763E0">
            <w:pPr>
              <w:pStyle w:val="Konzulensektitulus"/>
            </w:pPr>
            <w:r w:rsidRPr="00DB4822">
              <w:t>Egyetemi tanársegéd,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Gyakorlati közösségek fejlődése szervezeti életciklus modelleken keresztül – Diákszervezeti esettanulmány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hallgatói szervezetekben való aktív, önkéntes tevékenység több szempontból is hozzájárul az egyetemisták fejlődéséhez, későbbi szakmai kiteljesedésük megalapozásához. Informális támogató rendszerként baráti közösséget és szakmai útmutatást nyújtanak a hallgatók számára, akik egyetemi tanulmányaikat az itt megszerzett gyakorlati tapasztalatokkal egészítik ki. Mindez meghatározó versenyképességi előnyt jelent számukra a munkaerőpiacra való belépéskor. Ezek a szervezetek gyakorlati közösségeknek (communities of practice) tekinthetők. Önkéntes alapon szerveződnek, hosszú távú sikerüket pedig az biztosítja, hogy képesek tagjaikban olyan mértékű érdeklődést kelteni számukra releváns és értéket képviselő témakörben, ami csatlakozásra ösztönzi őket, majd ezt követően is folyamatos megtartó erővel bír számukra. Ezen extrém gyorsan változó szervezetekben kiemelt szerepet játszik a szervezeti tudásmenedzsment, valamint a szervezet méretének, a tevékenységi kör komplexitásának megfelelő koordinációs eszközök alkalmazása. A szervezet menedzsmentjében résztvevő tagok szakmai ismereteiket már fiatalon vezetési tapasztalattal egészítik ki, ami hozzájárul későbbi karriercéljaik és motivációik alakulásához. Jelen dolgozat középpontjában a Budapesti Corvinus Egyetemen Budapest Business Club Corvinus néven működő, professzionálisan menedzselt hallgatói szervezet áll. Esettanulmány módszerrel vizsgálja az alábbi kutatási kérdést: Hogyan adaptálhatók az akadémiai élet által elismert életciklus modellek egy extrém gyorsan változó hallgatói szervezetre? A hallgatói szervezetek, valamint a gyakorlati közösségek jellemzőinek bemutatását követően a nemzetközi és hazai tudományos élet által elfogadott szervezeti életciklus modellek elemzésével foglalkozik. Ezeket értelmezi a vizsgálat középpontjában álló hallgatói szervezetre vonatkozóan az annak alapításától napjainkig eltelt hét év távlatában, valamint a jövőre vonatkozó lehetséges forgatókönyvek meghatározásával. A dolgozat kutatási eredményként olyan összefoglaló elemzést hoz létre, mely elősegíti a szervezet jelenlegi és jövőbeli vezetőinek tudatos stratégiaalkotását, valamint a hasonló szervezetek vezetésében érintett érdeklődő olvasó számára is tanulságos példaként szolgálhat.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290202">
    <w:multiLevelType w:val="hybridMultilevel"/>
    <w:lvl w:ilvl="0" w:tplc="51790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290202">
    <w:abstractNumId w:val="40290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487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