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SZIKINGER ISTVÁN</w:t>
            </w:r>
          </w:p>
          <w:p w:rsidR="00C275A3" w:rsidRDefault="00186641" w:rsidP="00C275A3">
            <w:pPr>
              <w:pStyle w:val="Hallgatokepzes"/>
            </w:pPr>
            <w:r w:rsidRPr="002361E2">
              <w:rPr>
                <w:i/>
              </w:rPr>
              <w:t>1emcask@gmail.com</w:t>
            </w:r>
            <w:r w:rsidRPr="002361E2">
              <w:rPr>
                <w:i/>
              </w:rPr>
              <w:br/>
            </w:r>
            <w:r w:rsidR="00A96AEC">
              <w:t>Politikatudomány</w:t>
            </w:r>
            <w:r w:rsidR="00A96AEC">
              <w:br/>
            </w:r>
            <w:r w:rsidR="00E77B23">
              <w:t>MA, 4. félév</w:t>
            </w:r>
          </w:p>
          <w:p w:rsidR="00C265CE" w:rsidRPr="009E5FF1" w:rsidRDefault="00E77B23" w:rsidP="009763E0">
            <w:pPr>
              <w:pStyle w:val="Hallgatointezmeny-kar"/>
              <w:rPr>
                <w:b/>
                <w:caps/>
              </w:rPr>
            </w:pPr>
            <w:r>
              <w:t>Budapesti Corvinus Egyetem</w:t>
            </w:r>
            <w:r w:rsidR="00C275A3">
              <w:br/>
            </w:r>
            <w:r w:rsidR="00DB4822">
              <w:t>Nemzetközi, Politikai és Regionális Tanulmányok Intézete</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Oross Dániel</w:t>
            </w:r>
          </w:p>
          <w:p w:rsidR="00DB4822" w:rsidRDefault="00DB4822" w:rsidP="009763E0">
            <w:pPr>
              <w:pStyle w:val="Konzulensektitulus"/>
            </w:pPr>
            <w:r w:rsidRPr="00DB4822">
              <w:t>Tudományos munkatárs,  Társadalomtudományi Kutatóközpont Politikatudományi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előválasztások megjelenéseMagyarországonösszehasonlító perspektívában-Többpárti előválasztások Magyarországon és Olaszországban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2019-es budapesti önkormányzati választásokat megelőzően Magyarországon is megjelent az előválasztás intézménye, ami a magyar politikai rendszeren belüli újdonsága mellett az előválasztások világszerte megfigyelhető terjedése szempontjából is releváns, tekintettel arra, hogy az itt megvalósított többpárti előválasztási modell nemzetközi összehasonlításban ritkának tekinthető. A tanulmány összehasonlító perspektívából vizsgálja az előválasztások magyarországi megjelenését, elsősorban Olaszországgal párhuzamba állítva, ahol az egypárti előválasztások mellett a többpárti előválasztások is bevett gyakorlattá váltak. Ennek keretében két központi kutatási kérdésre keres választ: 1. Hogyan magyarázható a többpárti előválasztások megjelenése az egyes politikai rendszerekben összehasonlító politikai szempontból? 2. Mi mondható el a többpárti előválasztásokról a demokratikus innovációk értékelési szempontjai alapján? A többpárti előválasztások megjelenésének és működésének elemzésére az egypárti előválasztásokétól eltérő elemzési keretet igényel, mely a következő szempontok szerint történt: adaptáció okai (korábbi választási eredmények, pártrendszer fragmentáltsága), következmények (eredményesség, pártok belső működése, pártközi verseny), deskriptív jellemzők (formális szabályok, részvétel, kompetitivitás), kockázati tényezők (defekció, hosztilis beavatkozás). Az első kutatási kérdés tekintetében elmondható, hogy a többpárti előválasztások megjelenése a két államban hasonló körülmények között ment végbe, melyet az alkalmazó pártok egy vagy több korábbi jelentős választási kudarca és a pártrendszer fragmentációja (általánosan, vagy az alkalmazó pártok oldalán) határoz meg, ezen felül jelentős szerepe volt egyes, az előválasztásokat aktívan kezdeményező politikai szereplőknek. A második kutatási kérdés konklúziója, hogy az előválasztások megfelelnek a demokratikus innovációk szakirodalmában alkalmazott definícióknak és legfőbb értékelési szempontok többségének (inkluzivitás és érdemi részvétel, legitimitás, deliberáció, hatékonyság). Ugyanakkor az előválasztások nem sorolhatóak be tisztán az eddigi szakirodalom által vizsgált kategóriákba (pl.: co-governance, deliberatív eljárások, közvetlen demokrácia). Az előválasztás így egy atipikus demokratikus innovációnak tekinthető, melynek elméleti jelentőségét az adja, hogy magát a képviseleti demokrácia folyamatát innoválja, nem pedig a közvetlen- vagy deliberatív demokrácia valamely eszközével egészíti ki azt.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07258">
    <w:multiLevelType w:val="hybridMultilevel"/>
    <w:lvl w:ilvl="0" w:tplc="59951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07258">
    <w:abstractNumId w:val="65307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731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