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MEDVE NÓRA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nora.medve3@gmail.com</w:t>
            </w:r>
            <w:r w:rsidRPr="002361E2">
              <w:rPr>
                <w:i/>
              </w:rPr>
              <w:br/>
            </w:r>
            <w:r w:rsidR="00A96AEC">
              <w:t>Állatorvosi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Dunay Miklós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Idegentestek kutyák és macskák emésztőtraktusában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az Állatorvostudományi Egyetem Sebészeti klinikájára 2010. és 2021.</w:t>
      </w:r>
      <w:r>
        <w:rPr>
          <w:color w:val="000000"/>
          <w:sz w:val="24"/>
          <w:szCs w:val="24"/>
        </w:rPr>
        <w:br/>
        <w:t xml:space="preserve">között idegentesttel, ezen belül nyelőcső-, gyomor- és vékonybél-idegentesttel beérkezett</w:t>
      </w:r>
      <w:r>
        <w:rPr>
          <w:color w:val="000000"/>
          <w:sz w:val="24"/>
          <w:szCs w:val="24"/>
        </w:rPr>
        <w:br/>
        <w:t xml:space="preserve">kutyák (N=254) és macskák (N=32) kórlapadatainak retrospektív elemzésére irányultak.</w:t>
      </w:r>
      <w:r>
        <w:rPr>
          <w:color w:val="000000"/>
          <w:sz w:val="24"/>
          <w:szCs w:val="24"/>
        </w:rPr>
        <w:br/>
        <w:t xml:space="preserve">Több szempont szerint vizsgáltam az esetek megoszlását, továbbá a diagnózishoz vezető</w:t>
      </w:r>
      <w:r>
        <w:rPr>
          <w:color w:val="000000"/>
          <w:sz w:val="24"/>
          <w:szCs w:val="24"/>
        </w:rPr>
        <w:br/>
        <w:t xml:space="preserve">utat, a terápia módját, az esetleges szövődményeket és komplikációkat, valamint a</w:t>
      </w:r>
      <w:r>
        <w:rPr>
          <w:color w:val="000000"/>
          <w:sz w:val="24"/>
          <w:szCs w:val="24"/>
        </w:rPr>
        <w:br/>
        <w:t xml:space="preserve">kimenetelt.</w:t>
      </w:r>
      <w:r>
        <w:rPr>
          <w:color w:val="000000"/>
          <w:sz w:val="24"/>
          <w:szCs w:val="24"/>
        </w:rPr>
        <w:br/>
        <w:t xml:space="preserve">Az ivar nem befolyásolta az esetek gyakoriságát, az életkor viszont igen. Mindkét</w:t>
      </w:r>
      <w:r>
        <w:rPr>
          <w:color w:val="000000"/>
          <w:sz w:val="24"/>
          <w:szCs w:val="24"/>
        </w:rPr>
        <w:br/>
        <w:t xml:space="preserve">fajnál a 3 év alatti korcsoport egyedszáma volt a legmagasabb. A legtöbb páciens budapesti</w:t>
      </w:r>
      <w:r>
        <w:rPr>
          <w:color w:val="000000"/>
          <w:sz w:val="24"/>
          <w:szCs w:val="24"/>
        </w:rPr>
        <w:br/>
        <w:t xml:space="preserve">volt, a távolabbról érkező esetek száma pedig fordított arányban állt a tartási hely és a</w:t>
      </w:r>
      <w:r>
        <w:rPr>
          <w:color w:val="000000"/>
          <w:sz w:val="24"/>
          <w:szCs w:val="24"/>
        </w:rPr>
        <w:br/>
        <w:t xml:space="preserve">klinika közötti távolsággal. A páciensek leggyakrabban a délutáni órákban érkeztek a</w:t>
      </w:r>
      <w:r>
        <w:rPr>
          <w:color w:val="000000"/>
          <w:sz w:val="24"/>
          <w:szCs w:val="24"/>
        </w:rPr>
        <w:br/>
        <w:t xml:space="preserve">klinikára. A diagnózis felállítása és a sürgős esetek ellátása néhány órán belül megtörtént.</w:t>
      </w:r>
      <w:r>
        <w:rPr>
          <w:color w:val="000000"/>
          <w:sz w:val="24"/>
          <w:szCs w:val="24"/>
        </w:rPr>
        <w:br/>
        <w:t xml:space="preserve">Az összes idegentest tekintetében az egérárpa toklászának orrüregi előfordulása volt a</w:t>
      </w:r>
      <w:r>
        <w:rPr>
          <w:color w:val="000000"/>
          <w:sz w:val="24"/>
          <w:szCs w:val="24"/>
        </w:rPr>
        <w:br/>
        <w:t xml:space="preserve">leggyakoribb. A menhelyeken ivartalanított szuka kutyáknál több esetben előfordult a</w:t>
      </w:r>
      <w:r>
        <w:rPr>
          <w:color w:val="000000"/>
          <w:sz w:val="24"/>
          <w:szCs w:val="24"/>
        </w:rPr>
        <w:br/>
        <w:t xml:space="preserve">petefészekcsonk lekötésének sipolyozása.</w:t>
      </w:r>
      <w:r>
        <w:rPr>
          <w:color w:val="000000"/>
          <w:sz w:val="24"/>
          <w:szCs w:val="24"/>
        </w:rPr>
        <w:br/>
        <w:t xml:space="preserve">Az emésztőszervi idegentestek előfordulása a fajtatiszta kutyák között a west</w:t>
      </w:r>
      <w:r>
        <w:rPr>
          <w:color w:val="000000"/>
          <w:sz w:val="24"/>
          <w:szCs w:val="24"/>
        </w:rPr>
        <w:br/>
        <w:t xml:space="preserve">highland white terrierekben kiemelkedően gyakori volt. Az emésztőszervi idegentestek</w:t>
      </w:r>
      <w:r>
        <w:rPr>
          <w:color w:val="000000"/>
          <w:sz w:val="24"/>
          <w:szCs w:val="24"/>
        </w:rPr>
        <w:br/>
        <w:t xml:space="preserve">diagnózisa a naptári évek szerinti-, valamint a hónapok szerinti lebontásban is hullámzó</w:t>
      </w:r>
      <w:r>
        <w:rPr>
          <w:color w:val="000000"/>
          <w:sz w:val="24"/>
          <w:szCs w:val="24"/>
        </w:rPr>
        <w:br/>
        <w:t xml:space="preserve">megoszlást mutatott. Kutyáknál a július és augusztus hónapok, macskáknál az október hónap</w:t>
      </w:r>
      <w:r>
        <w:rPr>
          <w:color w:val="000000"/>
          <w:sz w:val="24"/>
          <w:szCs w:val="24"/>
        </w:rPr>
        <w:br/>
        <w:t xml:space="preserve">értékei voltak kiemelkedőek. Emésztőszervi idegentestek esetén kutyáknál és macskáknál is</w:t>
      </w:r>
      <w:r>
        <w:rPr>
          <w:color w:val="000000"/>
          <w:sz w:val="24"/>
          <w:szCs w:val="24"/>
        </w:rPr>
        <w:br/>
        <w:t xml:space="preserve">a hányás volt a vezető tünet. A diagnosztikában az elsődlegesen ajánlott ultrahangvizsgálat</w:t>
      </w:r>
      <w:r>
        <w:rPr>
          <w:color w:val="000000"/>
          <w:sz w:val="24"/>
          <w:szCs w:val="24"/>
        </w:rPr>
        <w:br/>
        <w:t xml:space="preserve">helyett a röntgenvizsgálat alkalmazása volt gyakoribb. Kutyáknál a gyomor idegentest</w:t>
      </w:r>
      <w:r>
        <w:rPr>
          <w:color w:val="000000"/>
          <w:sz w:val="24"/>
          <w:szCs w:val="24"/>
        </w:rPr>
        <w:br/>
        <w:t xml:space="preserve">(42%), macskáknál a vékonybél idegentest (47%) volt a leggyakoribb. Kutyákban a csontos</w:t>
      </w:r>
      <w:r>
        <w:rPr>
          <w:color w:val="000000"/>
          <w:sz w:val="24"/>
          <w:szCs w:val="24"/>
        </w:rPr>
        <w:br/>
        <w:t xml:space="preserve">idegentest (41%), macskákban pedig a lineáris idegentest (60%) dominált. Az idegentestek</w:t>
      </w:r>
      <w:r>
        <w:rPr>
          <w:color w:val="000000"/>
          <w:sz w:val="24"/>
          <w:szCs w:val="24"/>
        </w:rPr>
        <w:br/>
        <w:t xml:space="preserve">eltávolítása nagyobb arányban műtéti úton, kisebb arányban endoszkóppal történt. A kutyák</w:t>
      </w:r>
      <w:r>
        <w:rPr>
          <w:color w:val="000000"/>
          <w:sz w:val="24"/>
          <w:szCs w:val="24"/>
        </w:rPr>
        <w:br/>
        <w:t xml:space="preserve">94%-a, a macskák 84%-a gyógyult. Az elveszített páciensek mindegyikénél súlyos</w:t>
      </w:r>
      <w:r>
        <w:rPr>
          <w:color w:val="000000"/>
          <w:sz w:val="24"/>
          <w:szCs w:val="24"/>
        </w:rPr>
        <w:br/>
        <w:t xml:space="preserve">szövődmény állt fenn, legtöbbször az emésztőtraktus falának perforációja. A macskáknál</w:t>
      </w:r>
      <w:r>
        <w:rPr>
          <w:color w:val="000000"/>
          <w:sz w:val="24"/>
          <w:szCs w:val="24"/>
        </w:rPr>
        <w:br/>
        <w:t xml:space="preserve">gyakoribbak voltak a súlyos szövődmények, amelyek minden esetben elhulláshoz vezettek.</w:t>
      </w:r>
      <w:r>
        <w:rPr>
          <w:color w:val="000000"/>
          <w:sz w:val="24"/>
          <w:szCs w:val="24"/>
        </w:rPr>
        <w:br/>
        <w:t xml:space="preserve">Kutyáknál az esetek 3%-ában ismétlődött az idegentest felvétele, macskáknál nem fordult</w:t>
      </w:r>
      <w:r>
        <w:rPr>
          <w:color w:val="000000"/>
          <w:sz w:val="24"/>
          <w:szCs w:val="24"/>
        </w:rPr>
        <w:br/>
        <w:t xml:space="preserve">elő ismétlődő eset.</w:t>
      </w:r>
      <w:r>
        <w:rPr>
          <w:color w:val="000000"/>
          <w:sz w:val="24"/>
          <w:szCs w:val="24"/>
        </w:rPr>
        <w:br/>
        <w:t xml:space="preserve">A vizsgálatok eredményei a betegellátásban és a praxismenedzsmentben is felhasználhatók, hozzájárulhatnak a klinikai munkafolyamatok optimalizálásához és a sikerráta növekedéséhez.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51065">
    <w:multiLevelType w:val="hybridMultilevel"/>
    <w:lvl w:ilvl="0" w:tplc="81292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51065">
    <w:abstractNumId w:val="681510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165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