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IPACS VERONIKA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ipacsverocs@gmail.com</w:t>
            </w:r>
            <w:r w:rsidRPr="002361E2">
              <w:rPr>
                <w:i/>
              </w:rPr>
              <w:br/>
            </w:r>
            <w:r w:rsidR="00A96AEC">
              <w:t>Communication and Media Science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SOMOSI FANNI LUCA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fanni.somosi@gmail.com</w:t>
            </w:r>
            <w:r w:rsidRPr="002361E2">
              <w:rPr>
                <w:i/>
              </w:rPr>
              <w:br/>
            </w:r>
            <w:bookmarkEnd w:id="1"/>
            <w:r w:rsidR="00C275A3">
              <w:t>Gazdálkodási és menedzsment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Pénzügyi, Számviteli és Gazdasági Jogi Intézet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H(ulladékmentesítés) &amp; M(arketing)? - A H&amp;M CSR kommunikációja a környezeti fenntarthatóság szempontjából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H&amp;M környezeti fenntarthatósági kommunikációját vizsgálja. Arra keres választ,</w:t>
      </w:r>
      <w:r>
        <w:rPr>
          <w:color w:val="000000"/>
          <w:sz w:val="24"/>
          <w:szCs w:val="24"/>
        </w:rPr>
        <w:br/>
        <w:t xml:space="preserve">hogy a H&amp;M hogyan valósítja meg a környezeti fenntarthatóságról való kommunikációját a</w:t>
      </w:r>
      <w:r>
        <w:rPr>
          <w:color w:val="000000"/>
          <w:sz w:val="24"/>
          <w:szCs w:val="24"/>
        </w:rPr>
        <w:br/>
        <w:t xml:space="preserve">Instagram és fenntarthatósági jelentések csatornákon keresztül. Vizsgálja, hogy ezen</w:t>
      </w:r>
      <w:r>
        <w:rPr>
          <w:color w:val="000000"/>
          <w:sz w:val="24"/>
          <w:szCs w:val="24"/>
        </w:rPr>
        <w:br/>
        <w:t xml:space="preserve">csatornákon keresztük miként kommunikálnak a vállalat által elsajátítani kívánt körkörös</w:t>
      </w:r>
      <w:r>
        <w:rPr>
          <w:color w:val="000000"/>
          <w:sz w:val="24"/>
          <w:szCs w:val="24"/>
        </w:rPr>
        <w:br/>
        <w:t xml:space="preserve">gazdasági modellről. Áttekinti a vállalati társadalmi felelősségvállalás témakörét, ami</w:t>
      </w:r>
      <w:r>
        <w:rPr>
          <w:color w:val="000000"/>
          <w:sz w:val="24"/>
          <w:szCs w:val="24"/>
        </w:rPr>
        <w:br/>
        <w:t xml:space="preserve">napjainkban a vállalatok egyik legfontosabb feladata. Összegyűjti a vállalati társadalmi</w:t>
      </w:r>
      <w:r>
        <w:rPr>
          <w:color w:val="000000"/>
          <w:sz w:val="24"/>
          <w:szCs w:val="24"/>
        </w:rPr>
        <w:br/>
        <w:t xml:space="preserve">felelősségvállalás kommunikációjának irodalmát, valamint felsorolja az általuk ajánlott</w:t>
      </w:r>
      <w:r>
        <w:rPr>
          <w:color w:val="000000"/>
          <w:sz w:val="24"/>
          <w:szCs w:val="24"/>
        </w:rPr>
        <w:br/>
        <w:t xml:space="preserve">elemzési pontokat. Bemutatja a fast fashion iparágat és annak legnagyobb CSR kihívásait, az</w:t>
      </w:r>
      <w:r>
        <w:rPr>
          <w:color w:val="000000"/>
          <w:sz w:val="24"/>
          <w:szCs w:val="24"/>
        </w:rPr>
        <w:br/>
        <w:t xml:space="preserve">élőkörnyezetet mint legfontosabb érintettet figyelembe véve. Megállapítja, hogy az iparág a</w:t>
      </w:r>
      <w:r>
        <w:rPr>
          <w:color w:val="000000"/>
          <w:sz w:val="24"/>
          <w:szCs w:val="24"/>
        </w:rPr>
        <w:br/>
        <w:t xml:space="preserve">legkönnyebben a körkörös gazdasági modell segítségével érheti el a környezeti</w:t>
      </w:r>
      <w:r>
        <w:rPr>
          <w:color w:val="000000"/>
          <w:sz w:val="24"/>
          <w:szCs w:val="24"/>
        </w:rPr>
        <w:br/>
        <w:t xml:space="preserve">fenntarthatóságot. A fast fashion ipar egyik vezető vállalata, a H&amp;M Csoport példáján keresztül</w:t>
      </w:r>
      <w:r>
        <w:rPr>
          <w:color w:val="000000"/>
          <w:sz w:val="24"/>
          <w:szCs w:val="24"/>
        </w:rPr>
        <w:br/>
        <w:t xml:space="preserve">igyekszik bemutatni hogyan tehet egy vállalat a környezeti fenntarthatóság eléréséért. Vizsgálja</w:t>
      </w:r>
      <w:r>
        <w:rPr>
          <w:color w:val="000000"/>
          <w:sz w:val="24"/>
          <w:szCs w:val="24"/>
        </w:rPr>
        <w:br/>
        <w:t xml:space="preserve">a vállalat környezeti fenntarthatósággal kapcsolatos kommunikációját a CSR kommunikáció</w:t>
      </w:r>
      <w:r>
        <w:rPr>
          <w:color w:val="000000"/>
          <w:sz w:val="24"/>
          <w:szCs w:val="24"/>
        </w:rPr>
        <w:br/>
        <w:t xml:space="preserve">irodalma segítségével. Elemzi a vállalat Instagram profilját, melyből azt állapítja meg, hogy az</w:t>
      </w:r>
      <w:r>
        <w:rPr>
          <w:color w:val="000000"/>
          <w:sz w:val="24"/>
          <w:szCs w:val="24"/>
        </w:rPr>
        <w:br/>
        <w:t xml:space="preserve">elmúlt években jelentősen nőtt a környezeti fenntarthatóságot kommunikáló posztjuk százaléka</w:t>
      </w:r>
      <w:r>
        <w:rPr>
          <w:color w:val="000000"/>
          <w:sz w:val="24"/>
          <w:szCs w:val="24"/>
        </w:rPr>
        <w:br/>
        <w:t xml:space="preserve">az összes poszthoz képest. A H&amp;M 2014-es és 2019-es éves fenntarthatósági jelentését</w:t>
      </w:r>
      <w:r>
        <w:rPr>
          <w:color w:val="000000"/>
          <w:sz w:val="24"/>
          <w:szCs w:val="24"/>
        </w:rPr>
        <w:br/>
        <w:t xml:space="preserve">vizsgálva észrevehető, hogy célkitűzései felé jó úton jár, az elmúlt években képes volt fejlődést</w:t>
      </w:r>
      <w:r>
        <w:rPr>
          <w:color w:val="000000"/>
          <w:sz w:val="24"/>
          <w:szCs w:val="24"/>
        </w:rPr>
        <w:br/>
        <w:t xml:space="preserve">megvalósítani a fenntarthatóság elérése érdekében. Példákat mutat be arra vonatkozóan, hogy</w:t>
      </w:r>
      <w:r>
        <w:rPr>
          <w:color w:val="000000"/>
          <w:sz w:val="24"/>
          <w:szCs w:val="24"/>
        </w:rPr>
        <w:br/>
        <w:t xml:space="preserve">a vállalat hogyan kommunikálja a körkörös gazdasági modelljük egyes lépéseit a két</w:t>
      </w:r>
      <w:r>
        <w:rPr>
          <w:color w:val="000000"/>
          <w:sz w:val="24"/>
          <w:szCs w:val="24"/>
        </w:rPr>
        <w:br/>
        <w:t xml:space="preserve">részletesebben vizsgált csatornán. A dolgozat végén a szerzők javaslatokat tesznek arra, hogyan</w:t>
      </w:r>
      <w:r>
        <w:rPr>
          <w:color w:val="000000"/>
          <w:sz w:val="24"/>
          <w:szCs w:val="24"/>
        </w:rPr>
        <w:br/>
        <w:t xml:space="preserve">lehetne tovább fejleszteni a vállalat környezeti fenntarthatóságról szóló kommunikációját. A</w:t>
      </w:r>
      <w:r>
        <w:rPr>
          <w:color w:val="000000"/>
          <w:sz w:val="24"/>
          <w:szCs w:val="24"/>
        </w:rPr>
        <w:br/>
        <w:t xml:space="preserve">javaslatok során a legfontosabb szempontok a következők: fogyasztók szkepticizmusának</w:t>
      </w:r>
      <w:r>
        <w:rPr>
          <w:color w:val="000000"/>
          <w:sz w:val="24"/>
          <w:szCs w:val="24"/>
        </w:rPr>
        <w:br/>
        <w:t xml:space="preserve">csökkentése, fogyasztók bevonása, hosszútávú környezeti fenntartható tevékenység elérése.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62582">
    <w:multiLevelType w:val="hybridMultilevel"/>
    <w:lvl w:ilvl="0" w:tplc="84596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62582">
    <w:abstractNumId w:val="93562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19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