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REGINA KUSZMANN</w:t>
            </w:r>
          </w:p>
          <w:p w:rsidR="00C275A3" w:rsidRDefault="00186641" w:rsidP="00C275A3">
            <w:pPr>
              <w:pStyle w:val="Hallgatokepzes"/>
            </w:pPr>
            <w:r w:rsidRPr="002361E2">
              <w:rPr>
                <w:i/>
              </w:rPr>
              <w:t>regina.kuszmann@gmail.com</w:t>
            </w:r>
            <w:r w:rsidRPr="002361E2">
              <w:rPr>
                <w:i/>
              </w:rPr>
              <w:br/>
            </w:r>
            <w:r w:rsidR="00A96AEC">
              <w:t>Applied economics</w:t>
            </w:r>
            <w:r w:rsidR="00A96AEC">
              <w:br/>
            </w:r>
            <w:r w:rsidR="00E77B23">
              <w:t>BA,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Eszter Baranyai</w:t>
            </w:r>
          </w:p>
          <w:p w:rsidR="00DB4822" w:rsidRDefault="00DB4822" w:rsidP="009763E0">
            <w:pPr>
              <w:pStyle w:val="Konzulensektitulus"/>
            </w:pPr>
            <w:r w:rsidRPr="00DB4822">
              <w:t>master lecturer, BCE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Drivers of residential electricity consumption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Greenhouse gas emissions place a heavy burden on our environment, with electricity and heat generation accounting for a significant share of this, and households accounting for the bulk of energy demand. Today, many international organisations, political leaders and companies are trying to influence human activity to reduce the negative environmental and economic impact of emissions and slow global warming.</w:t>
      </w:r>
    </w:p>
    <w:p>
      <w:pPr>
        <w:widowControl w:val="on"/>
        <w:pBdr/>
        <w:spacing w:before="240" w:after="240" w:line="240" w:lineRule="auto"/>
        <w:ind w:left="0" w:right="0"/>
        <w:jc w:val="left"/>
      </w:pPr>
      <w:r>
        <w:rPr>
          <w:color w:val="000000"/>
          <w:sz w:val="24"/>
          <w:szCs w:val="24"/>
        </w:rPr>
        <w:t xml:space="preserve">To make effective energy policy decisions, it is necessary to understand consumer behaviour. In my research, I use multivariate regression models to investigate the impact of dwelling characteristics, the socio-economic status of the occupants and the number of electrical appliances in the household on electricity consumption, drawing on a micro-level database of the KSH not available to the general public. Similar issues are investigated in the literature using household data from some Western European countries, but to my knowledge no such detailed data-based study has been carried out in the Hungarian context.</w:t>
      </w:r>
    </w:p>
    <w:p>
      <w:pPr>
        <w:widowControl w:val="on"/>
        <w:pBdr/>
        <w:spacing w:before="240" w:after="240" w:line="240" w:lineRule="auto"/>
        <w:ind w:left="0" w:right="0"/>
        <w:jc w:val="left"/>
      </w:pPr>
      <w:r>
        <w:rPr>
          <w:color w:val="000000"/>
          <w:sz w:val="24"/>
          <w:szCs w:val="24"/>
        </w:rPr>
        <w:t xml:space="preserve">The model suggests that all three groups of factors listed above have a statistically significant effect on consumption, as in similar studies abroad. Furthermore, in our country, the economic and social characteristics of the residents have the highest explanatory power. My results also show that white goods - "white goods" include large household appliances used for cooking and cleaning - have a significantly larger effect on consumption, but that the number of brown goods - mostly entertainment and hobby appliances such as television - is also a significant determinant. The results of my research are relevant to energy policy, for example by highlighting the importance of measures to encourage a shift towards more energy efficient white goods (green credits, targeted subsidies), and by providing the basis for an impact assessment on the extension of the single Euro label to brown goods.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144358">
    <w:multiLevelType w:val="hybridMultilevel"/>
    <w:lvl w:ilvl="0" w:tplc="86145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144358">
    <w:abstractNumId w:val="8514435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0593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