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KOCSÁRDI MÁRTON</w:t>
            </w:r>
          </w:p>
          <w:p w:rsidR="00C275A3" w:rsidRDefault="00186641" w:rsidP="00C275A3">
            <w:pPr>
              <w:pStyle w:val="Hallgatokepzes"/>
            </w:pPr>
            <w:r w:rsidRPr="002361E2">
              <w:rPr>
                <w:i/>
              </w:rPr>
              <w:t>marton.kocsardi@stud.uni-corvinus.hu</w:t>
            </w:r>
            <w:r w:rsidRPr="002361E2">
              <w:rPr>
                <w:i/>
              </w:rPr>
              <w:br/>
            </w:r>
            <w:r w:rsidR="00A96AEC">
              <w:t>nemzetközi tanulmányok</w:t>
            </w:r>
            <w:r w:rsidR="00A96AEC">
              <w:br/>
            </w:r>
            <w:r w:rsidR="00E77B23">
              <w:t>BA, 4. félév</w:t>
            </w:r>
          </w:p>
          <w:p w:rsidR="00C265CE" w:rsidRPr="009E5FF1" w:rsidRDefault="00E77B23" w:rsidP="009763E0">
            <w:pPr>
              <w:pStyle w:val="Hallgatointezmeny-kar"/>
              <w:rPr>
                <w:b/>
                <w:caps/>
              </w:rPr>
            </w:pPr>
            <w:r>
              <w:t>Budapesti Corvinus Egyetem</w:t>
            </w:r>
            <w:r w:rsidR="00C275A3">
              <w:br/>
            </w:r>
            <w:r w:rsidR="00DB4822">
              <w:t>Nemzetközi, Politikai és Regionális Tanulmányok Intézete</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Kelemen Zoltán</w:t>
            </w:r>
          </w:p>
          <w:p w:rsidR="00DB4822" w:rsidRDefault="00DB4822" w:rsidP="009763E0">
            <w:pPr>
              <w:pStyle w:val="Konzulensektitulus"/>
            </w:pPr>
            <w:r w:rsidRPr="00DB4822">
              <w:t>Egyetemi Adjunktus, BCE NPRTI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Visegrádi értékek? - Az együttműködés lehetséges társadalmi alapjai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Visegrádi négyek együttműködése (vagy éppen széthúzása) sokat vitatott téma napjainkban. A dolgozat keletkezésének idején, 2021 tavaszán úgy tűnt, hogy a Csoportban virágzik az együttműködés, és számos területen sok közös projekt került és kerül megvalósításra. Aztán az Ukrajnát ért orosz agresszió és az azóta is dúló háború nyomán úgy tűnhetett, hogy az eseményekre adott eltérő reakciók teljesen szétfeszíthetik a V4-et - ami azonban nem következett be, és a hűvösebb légkör ellenére a Csoport továbbra is létezik. Releváns kérdés maradt tehát, hogy vajon mi tarthatja össze ezt a 4 országot - a vezetőik politikai akaratán kívül.  E dolgozat annak jár utána, hogy mennyire közösek a visegrádi országok lakói által vallott értékek, beszélhetünk-e „visegrádi értékekről”. Ehhez kiváló eszközt biztosítanak az European Values Survey és V4-es közvélemény-kutatások eredményei, illetve az elmúlt 30 év választási eredményeinek vizsgálata az egyes országokban. A dolgozat tehát egy komplex közép-európai közvélemény-összehasonlítást végez számos kérdésben, régiós mintákat kereső kitekintéssel a Csoport határain túlra is, kiegészítve a V4 országok rövid politikai elemzésével. Külön érdekesség, hogy a vizsgálat lehetővé teszi a generációs különbségek feltárását, ami így értékes információkat szolgáltathat az együttműködés jövőjére nézve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860549">
    <w:multiLevelType w:val="hybridMultilevel"/>
    <w:lvl w:ilvl="0" w:tplc="46883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860549">
    <w:abstractNumId w:val="948605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56526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