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HANKÓ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nora.hanko@gmail.com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SZEKERES JÁNOS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sze.jan@freemail.hu</w:t>
            </w:r>
            <w:r w:rsidRPr="002361E2">
              <w:rPr>
                <w:i/>
              </w:rPr>
              <w:br/>
            </w:r>
            <w:bookmarkEnd w:id="1"/>
            <w:r w:rsidR="00C275A3">
              <w:t>Pénzügy és Számvitel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Marketing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Marciniak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irodapiac és a COVID-19 – Alternatív irodapiaci trendek a fővárosban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Dolgozatunkban a budapesti ingatlanpiacot kívánjuk elemezni, fókuszálva a rövid- és</w:t>
      </w:r>
      <w:r>
        <w:rPr>
          <w:color w:val="000000"/>
          <w:sz w:val="24"/>
          <w:szCs w:val="24"/>
        </w:rPr>
        <w:br/>
        <w:t xml:space="preserve">hosszútávú irodapiaci hatásokra. Tanulmányunk elején áttekintjük a nemzetközi és a hazai</w:t>
      </w:r>
      <w:r>
        <w:rPr>
          <w:color w:val="000000"/>
          <w:sz w:val="24"/>
          <w:szCs w:val="24"/>
        </w:rPr>
        <w:br/>
        <w:t xml:space="preserve">ingatlanpiaci trendeket, majd ezt követően megvizsgáljuk az irodapiaci folyamatokat. Bemutatjuk</w:t>
      </w:r>
      <w:r>
        <w:rPr>
          <w:color w:val="000000"/>
          <w:sz w:val="24"/>
          <w:szCs w:val="24"/>
        </w:rPr>
        <w:br/>
        <w:t xml:space="preserve">az alternatív irodapiaci megoldásokat, valamint ezek nemzetközi és hazai alkalmazási területeit.</w:t>
      </w:r>
      <w:r>
        <w:rPr>
          <w:color w:val="000000"/>
          <w:sz w:val="24"/>
          <w:szCs w:val="24"/>
        </w:rPr>
        <w:br/>
        <w:t xml:space="preserve">Kutatásunk igen releváns témával foglalkozik, mivel COVID-19 járvány nagy hatást gyakorolt az</w:t>
      </w:r>
      <w:r>
        <w:rPr>
          <w:color w:val="000000"/>
          <w:sz w:val="24"/>
          <w:szCs w:val="24"/>
        </w:rPr>
        <w:br/>
        <w:t xml:space="preserve">irodapiaci szereplőkre, beleértve a tulajdonosokat, bérlőket, fejlesztőket, befektetőket és a</w:t>
      </w:r>
      <w:r>
        <w:rPr>
          <w:color w:val="000000"/>
          <w:sz w:val="24"/>
          <w:szCs w:val="24"/>
        </w:rPr>
        <w:br/>
        <w:t xml:space="preserve">munkavállalókat is. Következtetéseinket nemzetközi tapasztalatokra, valamint a budapesti</w:t>
      </w:r>
      <w:r>
        <w:rPr>
          <w:color w:val="000000"/>
          <w:sz w:val="24"/>
          <w:szCs w:val="24"/>
        </w:rPr>
        <w:br/>
        <w:t xml:space="preserve">irodapiac érintettjeivel készített interjúkra alapozzuk. Összesen 12 félig strukturált interjút</w:t>
      </w:r>
      <w:r>
        <w:rPr>
          <w:color w:val="000000"/>
          <w:sz w:val="24"/>
          <w:szCs w:val="24"/>
        </w:rPr>
        <w:br/>
        <w:t xml:space="preserve">készítettünk a budapesti ingatlanpiac legfőbb érintettjeivel, beleértve a legnagyobb nemzetközi és</w:t>
      </w:r>
      <w:r>
        <w:rPr>
          <w:color w:val="000000"/>
          <w:sz w:val="24"/>
          <w:szCs w:val="24"/>
        </w:rPr>
        <w:br/>
        <w:t xml:space="preserve">hazai ingatlantanácsadó cégeket, bérlőket és a piac legmeghatározóbb coworking irodáját.</w:t>
      </w:r>
      <w:r>
        <w:rPr>
          <w:color w:val="000000"/>
          <w:sz w:val="24"/>
          <w:szCs w:val="24"/>
        </w:rPr>
        <w:br/>
        <w:t xml:space="preserve">Részleteiben, adatokkal illusztrálva mutatjuk be a fővárosi irodapiaci folyamatokat, amely során</w:t>
      </w:r>
      <w:r>
        <w:rPr>
          <w:color w:val="000000"/>
          <w:sz w:val="24"/>
          <w:szCs w:val="24"/>
        </w:rPr>
        <w:br/>
        <w:t xml:space="preserve">kombináljuk a makro- és mikroszintű környezeti hatásokat, beleértve a digitalizáció, a generációs</w:t>
      </w:r>
      <w:r>
        <w:rPr>
          <w:color w:val="000000"/>
          <w:sz w:val="24"/>
          <w:szCs w:val="24"/>
        </w:rPr>
        <w:br/>
        <w:t xml:space="preserve">trendek és a pandémia okozta hatásokat. Az eredmények rámutattak arra, hogy a következő pár</w:t>
      </w:r>
      <w:r>
        <w:rPr>
          <w:color w:val="000000"/>
          <w:sz w:val="24"/>
          <w:szCs w:val="24"/>
        </w:rPr>
        <w:br/>
        <w:t xml:space="preserve">évben változások fognak végbe menni mind az budapesti irodák funkcionális hasznosításában,</w:t>
      </w:r>
      <w:r>
        <w:rPr>
          <w:color w:val="000000"/>
          <w:sz w:val="24"/>
          <w:szCs w:val="24"/>
        </w:rPr>
        <w:br/>
        <w:t xml:space="preserve">mind pedig a belső térelosztásban, melyek hosszú távon is fennmaradnak és hatással lesznek a piac</w:t>
      </w:r>
      <w:r>
        <w:rPr>
          <w:color w:val="000000"/>
          <w:sz w:val="24"/>
          <w:szCs w:val="24"/>
        </w:rPr>
        <w:br/>
        <w:t xml:space="preserve">további alakulására. A kutatás kitér a jövőben meghatározó szabályozási kérdésekre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irodapiac, COVID-19, home office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 klasszifikáció: D21, J81, L85, R33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87007">
    <w:multiLevelType w:val="hybridMultilevel"/>
    <w:lvl w:ilvl="0" w:tplc="59421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87007">
    <w:abstractNumId w:val="66287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249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