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KAVAS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katalin.kavas@stud.uni-corvinus.hu</w:t>
            </w:r>
            <w:r w:rsidRPr="002361E2">
              <w:rPr>
                <w:i/>
              </w:rPr>
              <w:br/>
            </w:r>
            <w:r w:rsidR="00A96AEC">
              <w:t>Gazdaság- és pénzügy-matematikai elemzés</w:t>
            </w:r>
            <w:r w:rsidR="00A96AEC">
              <w:br/>
            </w:r>
            <w:r w:rsidR="00E77B23">
              <w:t>MA,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Közgazdaságtan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Vincze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Hatással voltak-e a koronavírus-járvány nyomán bevezetett szigorítási intézkedések a munkanélküliségre Európában?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koronavírus-járvány nyomán bevezetett szigorítási intézkedések munkaerőpiaci</w:t>
      </w:r>
      <w:r>
        <w:rPr>
          <w:color w:val="000000"/>
          <w:sz w:val="24"/>
          <w:szCs w:val="24"/>
        </w:rPr>
        <w:br/>
        <w:t xml:space="preserve">hatására fókuszál. A kutatás során az Amerikai Egyesült Államok államaira vonatkozó</w:t>
      </w:r>
      <w:r>
        <w:rPr>
          <w:color w:val="000000"/>
          <w:sz w:val="24"/>
          <w:szCs w:val="24"/>
        </w:rPr>
        <w:br/>
        <w:t xml:space="preserve">eredményekből kiindulva 31 európai ország esetén megvizsgáltam a világjárvány kezelésére</w:t>
      </w:r>
      <w:r>
        <w:rPr>
          <w:color w:val="000000"/>
          <w:sz w:val="24"/>
          <w:szCs w:val="24"/>
        </w:rPr>
        <w:br/>
        <w:t xml:space="preserve">irányuló intézkedések 2020-as munkanélküliségi rátára kifejtett hatását. A vizsgálatot az</w:t>
      </w:r>
      <w:r>
        <w:rPr>
          <w:color w:val="000000"/>
          <w:sz w:val="24"/>
          <w:szCs w:val="24"/>
        </w:rPr>
        <w:br/>
        <w:t xml:space="preserve">Oxfordi Egyetem korlátozási indexének segítségével, regressziós módszereket alkalmazva</w:t>
      </w:r>
      <w:r>
        <w:rPr>
          <w:color w:val="000000"/>
          <w:sz w:val="24"/>
          <w:szCs w:val="24"/>
        </w:rPr>
        <w:br/>
        <w:t xml:space="preserve">végeztem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szakirodalomban gyakran alkalmazott éves adatokra épülő egyszerű regressziós módszer</w:t>
      </w:r>
      <w:r>
        <w:rPr>
          <w:color w:val="000000"/>
          <w:sz w:val="24"/>
          <w:szCs w:val="24"/>
        </w:rPr>
        <w:br/>
        <w:t xml:space="preserve">intuícióellenes eredményre vezetett, ezért vizsgálatomat kibővítettem a megbetegedések</w:t>
      </w:r>
      <w:r>
        <w:rPr>
          <w:color w:val="000000"/>
          <w:sz w:val="24"/>
          <w:szCs w:val="24"/>
        </w:rPr>
        <w:br/>
        <w:t xml:space="preserve">előrejelzésében gyakran alkalmazott panelregressziós becsléssel. A havi gyakoriságú adatokon</w:t>
      </w:r>
      <w:r>
        <w:rPr>
          <w:color w:val="000000"/>
          <w:sz w:val="24"/>
          <w:szCs w:val="24"/>
        </w:rPr>
        <w:br/>
        <w:t xml:space="preserve">végzett panelregresszió eredménye már megerősítette a korábbi eredményeket, miszerint a</w:t>
      </w:r>
      <w:r>
        <w:rPr>
          <w:color w:val="000000"/>
          <w:sz w:val="24"/>
          <w:szCs w:val="24"/>
        </w:rPr>
        <w:br/>
        <w:t xml:space="preserve">korlátozások szigorításával növekszik a munkanélküliség is. A paneladatok azonban</w:t>
      </w:r>
      <w:r>
        <w:rPr>
          <w:color w:val="000000"/>
          <w:sz w:val="24"/>
          <w:szCs w:val="24"/>
        </w:rPr>
        <w:br/>
        <w:t xml:space="preserve">szignifikáns országhatásokat tükröztek, amelyek az európai országok eltérő járványkezeléséből</w:t>
      </w:r>
      <w:r>
        <w:rPr>
          <w:color w:val="000000"/>
          <w:sz w:val="24"/>
          <w:szCs w:val="24"/>
        </w:rPr>
        <w:br/>
        <w:t xml:space="preserve">és a fiskális intézkedések eltérő szintjéből eredhettek.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Mivel a fiskális támogatások és a korlátozási index között valószínűsíthető a pozitív korreláció,</w:t>
      </w:r>
      <w:r>
        <w:rPr>
          <w:color w:val="000000"/>
          <w:sz w:val="24"/>
          <w:szCs w:val="24"/>
        </w:rPr>
        <w:br/>
        <w:t xml:space="preserve">így ezt követően megvizsgáltam a korlátozási indexet alkotó mutatókat a hagyományos</w:t>
      </w:r>
      <w:r>
        <w:rPr>
          <w:color w:val="000000"/>
          <w:sz w:val="24"/>
          <w:szCs w:val="24"/>
        </w:rPr>
        <w:br/>
        <w:t xml:space="preserve">statisztikai elemzésektől eltérő, gépi tanulási szemléletű módszer segítségével. A gépi tanulás</w:t>
      </w:r>
      <w:r>
        <w:rPr>
          <w:color w:val="000000"/>
          <w:sz w:val="24"/>
          <w:szCs w:val="24"/>
        </w:rPr>
        <w:br/>
        <w:t xml:space="preserve">módszerének alkalmazása lehetővé tette a szigorítási intézkedéseket komponenseinek mélyre</w:t>
      </w:r>
      <w:r>
        <w:rPr>
          <w:color w:val="000000"/>
          <w:sz w:val="24"/>
          <w:szCs w:val="24"/>
        </w:rPr>
        <w:br/>
        <w:t xml:space="preserve">hatóbb vizsgálatát és szelekcióját is, amely arra az eredményre vezetett, hogy a meglehetősen</w:t>
      </w:r>
      <w:r>
        <w:rPr>
          <w:color w:val="000000"/>
          <w:sz w:val="24"/>
          <w:szCs w:val="24"/>
        </w:rPr>
        <w:br/>
        <w:t xml:space="preserve">országspecifikus és a korábban nemigen vizsgált „nyilvános tájékoztató kampányok szintje”</w:t>
      </w:r>
      <w:r>
        <w:rPr>
          <w:color w:val="000000"/>
          <w:sz w:val="24"/>
          <w:szCs w:val="24"/>
        </w:rPr>
        <w:br/>
        <w:t xml:space="preserve">mutató segítségével jelezhető elő a legjobban a munkanélküliségi ráta alakulása a korlátozási</w:t>
      </w:r>
      <w:r>
        <w:rPr>
          <w:color w:val="000000"/>
          <w:sz w:val="24"/>
          <w:szCs w:val="24"/>
        </w:rPr>
        <w:br/>
        <w:t xml:space="preserve">index mutatói közül.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koronavírus, munkanélküliség, korlátozási index, fiskális intézkedések,</w:t>
      </w:r>
      <w:r>
        <w:rPr>
          <w:color w:val="000000"/>
          <w:sz w:val="24"/>
          <w:szCs w:val="24"/>
        </w:rPr>
        <w:br/>
        <w:t xml:space="preserve">regressziós becslés, gépi tanulás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 klasszifikáció: C51, J11, J21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55096">
    <w:multiLevelType w:val="hybridMultilevel"/>
    <w:lvl w:ilvl="0" w:tplc="57158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55096">
    <w:abstractNumId w:val="446550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9948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