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ADÉL ROXÁNA HORVÁTH</w:t>
            </w:r>
          </w:p>
          <w:p w:rsidR="00C275A3" w:rsidRDefault="00186641" w:rsidP="00C275A3">
            <w:pPr>
              <w:pStyle w:val="Hallgatokepzes"/>
            </w:pPr>
            <w:r w:rsidRPr="002361E2">
              <w:rPr>
                <w:i/>
              </w:rPr>
              <w:t>adel.horvath@stud.uni-corvinus.hu</w:t>
            </w:r>
            <w:r w:rsidRPr="002361E2">
              <w:rPr>
                <w:i/>
              </w:rPr>
              <w:br/>
            </w:r>
            <w:r w:rsidR="00A96AEC">
              <w:t>Applied Economics</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Anna Ráhel Radványi</w:t>
            </w:r>
          </w:p>
          <w:p w:rsidR="00DB4822" w:rsidRDefault="00DB4822" w:rsidP="009763E0">
            <w:pPr>
              <w:pStyle w:val="Konzulensektitulus"/>
            </w:pPr>
            <w:r w:rsidRPr="00DB4822">
              <w:t>senior lecturer,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Emissions of Product Life Cycles with Game Theoretical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thesis, I would like to analyze the harmful emissions of the life cycle of products using methods of cooperative game theory. A lot of harmful substances are produced during the life cycle of a product. I am looking for an answer to the problem, how this emission can be distributed among the actors of the supply chain representing the production process. The model is based on Gopalakrishnan et al. (Gopalakrishnan, Granot, Granot, Sosic, Cui: "Incentives and Emission Responsibility Allocation in Supply Chains", Management Science 67(7):4172-4190, 2020), who showed that in addition to certain naturally occurring expected properties, the Shapley -value is the only acceptable, efficient distribution structure. I would like to present the model they use through a life cycle analysis of a specific product, boxes for transporting and storing berries. Furthermore, I would like to show how the solution given by the Shapley value can be used as an incentive for individual users to be willing to reduce their emissions during the production process.</w:t>
      </w: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59391">
    <w:multiLevelType w:val="hybridMultilevel"/>
    <w:lvl w:ilvl="0" w:tplc="39997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59391">
    <w:abstractNumId w:val="50159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9276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