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LÁSZLÓ MARCELL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laszlo.kiss2@stud.uni-corvinus.hu</w:t>
            </w:r>
            <w:r w:rsidRPr="002361E2">
              <w:rPr>
                <w:i/>
              </w:rPr>
              <w:br/>
            </w:r>
            <w:r w:rsidR="00A96AEC">
              <w:t>Gazdaság- és pénzügy-matematikai elemzés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Madari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BCE MSMI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Gánics Gergely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vezető kutató,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EKB monetáris politikájának spillover hatásai Magyarországra – Egy TVP-FAVAR megközelítés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a kérdést vizsgálja, hogy az EKB monetáris politikájának milyen hatása volt a fő magyar makrováltozókra a 2000 és 2019 közötti időszakban. A monetáris politika indikátoraként a Krippner (2013) által javasolt rövid távú árnyékkamatlábat használom, amellyel a konvencionális és nemkonvencionális eszközök hatása egyszerre kvantifikálható. A dolgozatban bayesi TVP-FAVAR módszertant használok, amellyel a transzmissziós mechanizmusok időbeli változása is feltérképezhető. Azt találom, hogy egy EKB monetáris szigorítás negatív hatást gyakorol a magyar gazdasági aktivitásra és az árakra, és pozitív hatást a BUBOR szintjére, azonban mind a három hatás ereje csökken az idő előrehaladtával. A dolgozatban lehetséges magyarázatokat adok az időbeli változás okaira, és további kutatási irányokat is javaslok.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monetáris politika, transzmissziós mechanizmus, eurózóna, Magyarország, TVP-VAR, FAVA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 kód: C32, E52, E58, F42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166534">
    <w:multiLevelType w:val="hybridMultilevel"/>
    <w:lvl w:ilvl="0" w:tplc="177867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166534">
    <w:abstractNumId w:val="75166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302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