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BOLLÓK MÁTÉ BENCE</w:t>
            </w:r>
          </w:p>
          <w:p w:rsidR="00C275A3" w:rsidRDefault="00186641" w:rsidP="00C275A3">
            <w:pPr>
              <w:pStyle w:val="Hallgatokepzes"/>
            </w:pPr>
            <w:r w:rsidRPr="002361E2">
              <w:rPr>
                <w:i/>
              </w:rPr>
              <w:t>mate.bollok@stud.uni-corvinus.hu</w:t>
            </w:r>
            <w:r w:rsidRPr="002361E2">
              <w:rPr>
                <w:i/>
              </w:rPr>
              <w:br/>
            </w:r>
            <w:r w:rsidR="00A96AEC">
              <w:t>Marketing</w:t>
            </w:r>
            <w:r w:rsidR="00A96AEC">
              <w:br/>
            </w:r>
            <w:r w:rsidR="00E77B23">
              <w:t>MSc, 4.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Cosovan Attila Róbert</w:t>
            </w:r>
          </w:p>
          <w:p w:rsidR="00DB4822" w:rsidRDefault="00DB4822" w:rsidP="009763E0">
            <w:pPr>
              <w:pStyle w:val="Konzulensektitulus"/>
            </w:pPr>
            <w:r w:rsidRPr="00DB4822">
              <w:t>egyetemi tanár, BCE MI</w:t>
            </w:r>
          </w:p>
        </w:tc>
      </w:tr>
      <w:tr w:rsidR="00DB4822" w:rsidTr="00DB4822">
        <w:tc>
          <w:tcPr>
            <w:tcW w:w="9854" w:type="dxa"/>
          </w:tcPr>
          <w:p w:rsidR="00DB4822" w:rsidRPr="00DB4822" w:rsidRDefault="00DB4822" w:rsidP="009763E0">
            <w:pPr>
              <w:pStyle w:val="Konzulenseknev"/>
            </w:pPr>
            <w:r w:rsidRPr="00DB4822">
              <w:t>Horváth Dóra</w:t>
            </w:r>
          </w:p>
          <w:p w:rsidR="00DB4822" w:rsidRDefault="00DB4822" w:rsidP="009763E0">
            <w:pPr>
              <w:pStyle w:val="Konzulensektitulus"/>
            </w:pPr>
            <w:r w:rsidRPr="00DB4822">
              <w:t>egyetemi docens,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 és M.I. – A Mesterséges Intelligencia rendszerek bizalmi és gazdasági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Mesterséges Intelligencia napjaink egyik legjövedelmezőbb szókapcsolata, amit bármely technológiával ötvözve a fogyasztó szemében azonnali értéknövekedést eredményez. A MI rendszerek teljes egészében behálózzák életünket és mint „minden tranzakció közepén helyet foglaló gépek” tanulnak minden kapcsolatteremtésünkből és miközben fejlődnek hatással vannak ízlésünkre és döntéseinkre. Mi is ez fekete doboznak tűnő technológia és hogyan viszonyulunk hozzá, illetve az/ő milyen véleménnyel van rólunk?</w:t>
      </w:r>
      <w:r>
        <w:rPr>
          <w:color w:val="000000"/>
          <w:sz w:val="24"/>
          <w:szCs w:val="24"/>
        </w:rPr>
        <w:br/>
        <w:t xml:space="preserve">Az ember kapcsolata a gépekkel egyszerű és egyoldalú volt a 19. századig. A technológiai az ember kreativitásának terméke, amit azon célból hoztunk létre, hogy segítse először a fizikai munka elvégzését. A luddista mozgalmak jelezték először, hogy a gépek lassan átveszik feladatainkat és részben az életünket is. A fizikai munka kiváltása után szükséges volt másik gyengeségünket, a memóriánk és számítási kapacitásunk szűkösségét is támogatni a számítástechnika vívmányaival. A gép és ember közötti kommunikációt lassító programnyelvek helyett szükség van egy gyorsabb alternatívára, ami képes megérteni minket és hasonlóképpen gondolkozni, ahogy mi magunk is tesszük. Saját képmásunkra teremtünk olyan lényt, ami miközben megfigyel minket lassan túlnő rajtunk.</w:t>
      </w:r>
      <w:r>
        <w:rPr>
          <w:color w:val="000000"/>
          <w:sz w:val="24"/>
          <w:szCs w:val="24"/>
        </w:rPr>
        <w:br/>
        <w:t xml:space="preserve">Kutatásom szerint az ember és Mesterséges Intelligencia (MI és M.I.) viszonyában a bizalom struktúrája jelenti az egyik fő értékítéleti dimenziót. Az ismeretlentől való félelem és az egyén élete feletti uralom elvesztésének lehetősége dominálja a technológia megítélését. Másodsorban azonban a kvantitatív kérdőív és a mélyinterjúk eredményét tekintve is a hálózati hatások nyújtotta fogyasztói értékteremtés és Mesterséges Intelligencia, illetve annak működéséhez szükséges Big Data rendszerek adatgyűjtésére vonatkozó információs aszimmetria befolyásoló szerepe erősen eltolja a technológia racionális értékítéletét.</w:t>
      </w:r>
      <w:r>
        <w:rPr>
          <w:color w:val="000000"/>
          <w:sz w:val="24"/>
          <w:szCs w:val="24"/>
        </w:rPr>
        <w:br/>
        <w:t xml:space="preserve">A Mesterséges Intelligencia felé a felhasználók átlagos bizalommal viseltetnek és bár inkább úgy vélik egyszer túllépnek rajtunk a gépek, de a saját kreativitásukba vetett hit alapján nem féltik megélhetésüket. A gépekkel egyelőre együtt élünk, míg ők nem fognak velünk élni.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92709">
    <w:multiLevelType w:val="hybridMultilevel"/>
    <w:lvl w:ilvl="0" w:tplc="78921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92709">
    <w:abstractNumId w:val="98392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341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