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DANIEL ARON BARABAS</w:t>
            </w:r>
          </w:p>
          <w:p w:rsidR="00C275A3" w:rsidRDefault="00186641" w:rsidP="00C275A3">
            <w:pPr>
              <w:pStyle w:val="Hallgatokepzes"/>
            </w:pPr>
            <w:r w:rsidRPr="002361E2">
              <w:rPr>
                <w:i/>
              </w:rPr>
              <w:t>barabas.daniel1@gmail.com</w:t>
            </w:r>
            <w:r w:rsidRPr="002361E2">
              <w:rPr>
                <w:i/>
              </w:rPr>
              <w:br/>
            </w:r>
            <w:r w:rsidR="00A96AEC">
              <w:t>Business Informatics</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JANOS MARK GYENES</w:t>
            </w:r>
          </w:p>
          <w:p w:rsidR="00DB4822" w:rsidRDefault="00186641" w:rsidP="004D7940">
            <w:pPr>
              <w:pStyle w:val="Hallgatokepzes"/>
            </w:pPr>
            <w:bookmarkStart w:id="1" w:name="_GoBack"/>
            <w:r w:rsidRPr="002361E2">
              <w:rPr>
                <w:i/>
              </w:rPr>
              <w:t>gyenesmark13@gmail.com</w:t>
            </w:r>
            <w:r w:rsidRPr="002361E2">
              <w:rPr>
                <w:i/>
              </w:rPr>
              <w:br/>
            </w:r>
            <w:bookmarkEnd w:id="1"/>
            <w:r w:rsidR="00C275A3">
              <w:t>Finance</w:t>
            </w:r>
            <w:r w:rsidR="00A96AEC">
              <w:br/>
              <w:t>MSc, 2.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ARTÚR VELKEY</w:t>
            </w:r>
          </w:p>
          <w:p w:rsidR="00C275A3" w:rsidRDefault="00186641" w:rsidP="00C275A3">
            <w:pPr>
              <w:pStyle w:val="Hallgatokepzes"/>
            </w:pPr>
            <w:r w:rsidRPr="002361E2">
              <w:rPr>
                <w:i/>
              </w:rPr>
              <w:t>velkeyartur@gmail.com</w:t>
            </w:r>
            <w:r w:rsidRPr="002361E2">
              <w:rPr>
                <w:i/>
              </w:rPr>
              <w:br/>
            </w:r>
            <w:r w:rsidR="00A96AEC">
              <w:t>Economics</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Agnes Urban</w:t>
            </w:r>
          </w:p>
          <w:p w:rsidR="00DB4822" w:rsidRDefault="00DB4822" w:rsidP="009763E0">
            <w:pPr>
              <w:pStyle w:val="Konzulensektitulus"/>
            </w:pPr>
            <w:r w:rsidRPr="00DB4822">
              <w:t>associate professor,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media bias during the opposition's pre-election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content of news products plays a crucial role in shaping people's opinion, through them the public sentiment, and where appropriate, the outcome of elections. Two concepts typically arise when discussing this phenomenon: media bias and media independence.</w:t>
      </w:r>
    </w:p>
    <w:p>
      <w:pPr>
        <w:widowControl w:val="on"/>
        <w:pBdr/>
        <w:spacing w:before="240" w:after="240" w:line="240" w:lineRule="auto"/>
        <w:ind w:left="0" w:right="0"/>
        <w:jc w:val="left"/>
      </w:pPr>
      <w:r>
        <w:rPr>
          <w:color w:val="000000"/>
          <w:sz w:val="24"/>
          <w:szCs w:val="24"/>
        </w:rPr>
        <w:t xml:space="preserve">The paper defines and structures these two concepts, and then empirically investigates the extent to which online media considered independent of government are characterized by news selection (or gatekeeping) bias and sentiment bias. News selection bias captures how the editorial staff selects events, or public figures to cover. Sentiment bias captures how the content and wording of articles reflect the journalist’s opinion on the event or person covered, regardless of the journalist respects professional and ethical standards. The theoretical review includes the relevant literature and interviews with Hungarian media professionals.</w:t>
      </w:r>
    </w:p>
    <w:p>
      <w:pPr>
        <w:widowControl w:val="on"/>
        <w:pBdr/>
        <w:spacing w:before="240" w:after="240" w:line="240" w:lineRule="auto"/>
        <w:ind w:left="0" w:right="0"/>
        <w:jc w:val="left"/>
      </w:pPr>
      <w:r>
        <w:rPr>
          <w:color w:val="000000"/>
          <w:sz w:val="24"/>
          <w:szCs w:val="24"/>
        </w:rPr>
        <w:t xml:space="preserve">The relevance of the research is that the strong media coverage of the opposition’s primary election provides an opportunity to monitor the partisanship of portals that are partially or fully independent from the government. The focus of the research is on national online newspapers that have a significant readership and content that is retrospectively available for algorithmic download. These are 24.hu, Index.hu and Telex.hu.</w:t>
      </w:r>
    </w:p>
    <w:p>
      <w:pPr>
        <w:widowControl w:val="on"/>
        <w:pBdr/>
        <w:spacing w:before="240" w:after="240" w:line="240" w:lineRule="auto"/>
        <w:ind w:left="0" w:right="0"/>
        <w:jc w:val="left"/>
      </w:pPr>
      <w:r>
        <w:rPr>
          <w:color w:val="000000"/>
          <w:sz w:val="24"/>
          <w:szCs w:val="24"/>
        </w:rPr>
        <w:t xml:space="preserve">The paper measures the news selection bias by the number of mentions of the five prime minister candidates and its evolution over time during the primary election period among these three media. As expected, in the early period of the primary election, articles about Klára Dobrev and Gergely Karácsony were the most common, then after the first round Péter Márki-Zay gradually caught up and by the end of the primary election he was the most frequently mentioned candidate.</w:t>
      </w:r>
    </w:p>
    <w:p>
      <w:pPr>
        <w:widowControl w:val="on"/>
        <w:pBdr/>
        <w:spacing w:before="240" w:after="240" w:line="240" w:lineRule="auto"/>
        <w:ind w:left="0" w:right="0"/>
        <w:jc w:val="left"/>
      </w:pPr>
      <w:r>
        <w:rPr>
          <w:color w:val="000000"/>
          <w:sz w:val="24"/>
          <w:szCs w:val="24"/>
        </w:rPr>
        <w:br/>
        <w:t xml:space="preserve">Sentiment bias is measured by hand-coding on a Likert scale of one to seven. The results show that there is no strong sentiment bias in the content of the three newspapers mentioned above, but that there are small statistically significant differences between the candidates. In the first round, Klára Dobrev is slightly more positively reported in 24.hu than Gergely Karácsony. Between the two rounds, all three newspapers report on Péter Márki-Zay in a more favorable tone compared to Gergely Karácsony. In the second round, Telex.hu covers more positively Klára Dobrev than Péter Márki-Zay.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58561">
    <w:multiLevelType w:val="hybridMultilevel"/>
    <w:lvl w:ilvl="0" w:tplc="58069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58561">
    <w:abstractNumId w:val="366585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8597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