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ARTÚR VELKEY</w:t>
            </w:r>
          </w:p>
          <w:p w:rsidR="00C275A3" w:rsidRDefault="00186641" w:rsidP="00C275A3">
            <w:pPr>
              <w:pStyle w:val="Hallgatokepzes"/>
            </w:pPr>
            <w:r w:rsidRPr="002361E2">
              <w:rPr>
                <w:i/>
              </w:rPr>
              <w:t>velkeyartur@gmail.com</w:t>
            </w:r>
            <w:r w:rsidRPr="002361E2">
              <w:rPr>
                <w:i/>
              </w:rPr>
              <w:br/>
            </w:r>
            <w:r w:rsidR="00A96AEC">
              <w:t>Economics</w:t>
            </w:r>
            <w:r w:rsidR="00A96AEC">
              <w:br/>
            </w:r>
            <w:r w:rsidR="00E77B23">
              <w:t>MSc,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ÁDÁM VIG</w:t>
            </w:r>
          </w:p>
          <w:p w:rsidR="00DB4822" w:rsidRDefault="00186641" w:rsidP="004D7940">
            <w:pPr>
              <w:pStyle w:val="Hallgatokepzes"/>
            </w:pPr>
            <w:bookmarkStart w:id="1" w:name="_GoBack"/>
            <w:r w:rsidRPr="002361E2">
              <w:rPr>
                <w:i/>
              </w:rPr>
              <w:t>vig1396@gmail.com</w:t>
            </w:r>
            <w:r w:rsidRPr="002361E2">
              <w:rPr>
                <w:i/>
              </w:rPr>
              <w:br/>
            </w:r>
            <w:bookmarkEnd w:id="1"/>
            <w:r w:rsidR="00C275A3">
              <w:t>Economics</w:t>
            </w:r>
            <w:r w:rsidR="00A96AEC">
              <w:br/>
              <w:t>MSc, 4.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Bence Kiss-Dobronyi</w:t>
            </w:r>
          </w:p>
          <w:p w:rsidR="00DB4822" w:rsidRDefault="00DB4822" w:rsidP="009763E0">
            <w:pPr>
              <w:pStyle w:val="Konzulensektitulus"/>
            </w:pPr>
            <w:r w:rsidRPr="00DB4822">
              <w:t>phd student, BCE GTK</w:t>
            </w:r>
          </w:p>
        </w:tc>
      </w:tr>
      <w:tr w:rsidR="00DB4822" w:rsidTr="00DB4822">
        <w:tc>
          <w:tcPr>
            <w:tcW w:w="9854" w:type="dxa"/>
          </w:tcPr>
          <w:p w:rsidR="00DB4822" w:rsidRPr="00DB4822" w:rsidRDefault="00DB4822" w:rsidP="009763E0">
            <w:pPr>
              <w:pStyle w:val="Konzulenseknev"/>
            </w:pPr>
            <w:r w:rsidRPr="00DB4822">
              <w:t>Dániel Hörcher</w:t>
            </w:r>
          </w:p>
          <w:p w:rsidR="00DB4822" w:rsidRDefault="00DB4822" w:rsidP="009763E0">
            <w:pPr>
              <w:pStyle w:val="Konzulensektitulus"/>
            </w:pPr>
            <w:r w:rsidRPr="00DB4822">
              <w:t>Posztdoktori tudományos munkatárs,  Imperial college london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Dynamic Pricing in the Spanish High Speed Rail Industry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examines the dynamic pricing scheme introduced in 2013 by the Spanish state-owned transport company, Renfe Operadora. Dynamic pricing could serve multiple purposes: It can be an effective tool for (1) maximizing profits through price discrimination or (2) maximizing the efficiency of capacity allocation under stochastic shocks in demand. Our paper tests the hypothesis that the objective of Renfe, a state-owned company, should be the maximization of social welfare instead of profit-oriented monopolistic price discrimination. The paper collects daily prices and seat availability for more than 1200 trains during a 30-day booking horizon and answers its research question using explanatory data analysis and linear probability models with unit fixed effects. Our findings suggest that during most of the 30 days of the investigated booking horizon, Renfe aimed to smoothen stochastic shocks in demand by adjusting prices only in response to deviations in capacity utilization. This suggests a welfare-maximizing focus instead of monopolistic price discrimination. However, the more substantial increases in prices in the last days of the booking horizon indicate profit-oriented price discrimination.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665103">
    <w:multiLevelType w:val="hybridMultilevel"/>
    <w:lvl w:ilvl="0" w:tplc="308720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665103">
    <w:abstractNumId w:val="656651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57129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