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RANCZ TAMÁS</w:t>
            </w:r>
          </w:p>
          <w:p w:rsidR="00C275A3" w:rsidRDefault="00186641" w:rsidP="00C275A3">
            <w:pPr>
              <w:pStyle w:val="Hallgatokepzes"/>
            </w:pPr>
            <w:r w:rsidRPr="002361E2">
              <w:rPr>
                <w:i/>
              </w:rPr>
              <w:t>rancztamas@yahoo.com</w:t>
            </w:r>
            <w:r w:rsidRPr="002361E2">
              <w:rPr>
                <w:i/>
              </w:rPr>
              <w:br/>
            </w:r>
            <w:r w:rsidR="00A96AEC">
              <w:t>Közegészségügyi szolgáltatások és politikák szak</w:t>
            </w:r>
            <w:r w:rsidR="00A96AEC">
              <w:br/>
            </w:r>
            <w:r w:rsidR="00E77B23">
              <w:t>BSc, 4. félév</w:t>
            </w:r>
          </w:p>
          <w:p w:rsidR="00C265CE" w:rsidRPr="009E5FF1" w:rsidRDefault="00E77B23" w:rsidP="009763E0">
            <w:pPr>
              <w:pStyle w:val="Hallgatointezmeny-kar"/>
              <w:rPr>
                <w:b/>
                <w:caps/>
              </w:rPr>
            </w:pPr>
            <w:r>
              <w:t>Sapientia Erdélyi Magyar Tudományegyetem</w:t>
            </w:r>
            <w:r w:rsidR="00C275A3">
              <w:br/>
            </w:r>
            <w:r w:rsidR="00DB4822">
              <w:t>Marosvásárhelyi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Kovács Réka-Rozália</w:t>
            </w:r>
          </w:p>
          <w:p w:rsidR="00DB4822" w:rsidRDefault="00DB4822" w:rsidP="009763E0">
            <w:pPr>
              <w:pStyle w:val="Konzulensektitulus"/>
            </w:pPr>
            <w:r w:rsidRPr="00DB4822">
              <w:t>adjunktus, RO EMTE MVK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iskolai erőszak részvevőinek (áldozat, agresszor, kívülállók) depresszió- és inszomniaszintje. Összehasonlító vizsgálat.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Olweus (1999, 717 o.) definíciója szerint „a diákot zaklatás vagy elnyomás éri akkor, ha ismétlődően és hosszú időn keresztül negatív cselekedeteknek teszi ki egy vagy több diák”. Fontos eleme az ártó szándék, az ismétlődés, valamint a hatalmi különbségek hierarchiai jelenléte a személyek között.</w:t>
      </w:r>
      <w:r>
        <w:rPr>
          <w:color w:val="000000"/>
          <w:sz w:val="24"/>
          <w:szCs w:val="24"/>
        </w:rPr>
        <w:br/>
        <w:t xml:space="preserve">Buda (2010) szerint az iskolai zaklatás két formája különíthető el (direkt, indirekt), mindkét esetben beszélhetünk verbális és nem verbális támadásról. Direkt verbális zaklatás például a fenyegetés, nem verbális a megütés. Indirekt verbális zaklatás például a pletykaterjesztés, nem verbális a kiközösítés.</w:t>
      </w:r>
      <w:r>
        <w:rPr>
          <w:color w:val="000000"/>
          <w:sz w:val="24"/>
          <w:szCs w:val="24"/>
        </w:rPr>
        <w:br/>
        <w:t xml:space="preserve">A Statista adatai szerint 2021-ben a középiskolás diákok hozzávetőleg 4,17 százaléka tapasztalt hetente verbális zaklatást.</w:t>
      </w:r>
      <w:r>
        <w:rPr>
          <w:color w:val="000000"/>
          <w:sz w:val="24"/>
          <w:szCs w:val="24"/>
        </w:rPr>
        <w:br/>
        <w:t xml:space="preserve">A kutatásom fő célja, hogy feltárja az iskolai erőszak kapcsolatát középiskolás tanulók depresszió, illetve inszomnia szintjével.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233061">
    <w:multiLevelType w:val="hybridMultilevel"/>
    <w:lvl w:ilvl="0" w:tplc="615509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233061">
    <w:abstractNumId w:val="792330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37592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