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MARÓTI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lili.maroti@stud.uni-corvinus.hu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Vékony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marokkóiak és a kolumbiaiak integrációja Spanyolországban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az integrációs folyamatok megértése Spanyolországban, amely a jelenkori Európa számára is aktuális és kiemelkedő jelentőségű kérdéskörhöz tartozik. Globalizált világunkban a migráció egy kiküszöbölhetetlen jelenségnek tűnik, kérdéses, hogy meg lehet-e állítani, illetve, hogy megállítása egyáltalán cél-e.</w:t>
      </w:r>
      <w:r>
        <w:rPr>
          <w:color w:val="000000"/>
          <w:sz w:val="24"/>
          <w:szCs w:val="24"/>
        </w:rPr>
        <w:br/>
        <w:t xml:space="preserve">A meghatározó migrációs elméletek bemutatása és a kapcsolódó fogalmi és történeti keretek tisztázása után bemutatom, hogy Spanyolországban milyen tényezők indokolhatják az eltéréseket két kisebbségi társadalom integrációjának mértékében és sikerességében. A két vizsgált kisebbségi csoportot a marokkói és a kolumbiai bevándorlók alkotják, mivel e két országból érkeznek a legtöbben Spanyolországba az európai unión belüli mozgások kivételével. Kvalitatív és kvantitatív megközelítést egyaránt alkalmazva vizsgálom meg, hogy van-e különbség a két csoport között, és amennyiben van, feltárom annak lehetséges okait. A tanulmány bemutatja, hogy az eltérő vallás, kultúra és nyelv következményeképpen a marokkóiak beilleszkedése alapvetően nagyobb kihívásokkal járhat. A felsorolt tényezők mellett elemzem a befogadó állam által folytatott integrációs politika szerepét is.</w:t>
      </w:r>
      <w:r>
        <w:rPr>
          <w:color w:val="000000"/>
          <w:sz w:val="24"/>
          <w:szCs w:val="24"/>
        </w:rPr>
        <w:br/>
        <w:t xml:space="preserve">Annak érdekében, hogy az együttélés konfliktusmentes és előnyös lehessen mindegyik fél számára, fontos szem előtt tartani az integráció ösztönzését. A dolgozat végső célja hozzájárulni az integráció folyamatát meghatározó faktorok alaposabb megértéséhez, ami elősegítheti a hatékonyabb megközelítések alkalmazását a probléma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3158">
    <w:multiLevelType w:val="hybridMultilevel"/>
    <w:lvl w:ilvl="0" w:tplc="38927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3158">
    <w:abstractNumId w:val="65823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828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