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REGINA SZALAI</w:t>
            </w:r>
          </w:p>
          <w:p w:rsidR="00C275A3" w:rsidRDefault="00186641" w:rsidP="00C275A3">
            <w:pPr>
              <w:pStyle w:val="Hallgatokepzes"/>
            </w:pPr>
            <w:r w:rsidRPr="002361E2">
              <w:rPr>
                <w:i/>
              </w:rPr>
              <w:t>regina.szalai@stud.uni-corvinus.hu</w:t>
            </w:r>
            <w:r w:rsidRPr="002361E2">
              <w:rPr>
                <w:i/>
              </w:rPr>
              <w:br/>
            </w:r>
            <w:r w:rsidR="00A96AEC">
              <w:t>Finance and Accounting </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Attila Andras Vig</w:t>
            </w:r>
          </w:p>
          <w:p w:rsidR="00DB4822" w:rsidRDefault="00DB4822" w:rsidP="009763E0">
            <w:pPr>
              <w:pStyle w:val="Konzulensektitulus"/>
            </w:pPr>
            <w:r w:rsidRPr="00DB4822">
              <w:t>assistant lecturer,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Arbitrage positions in the Hungarian government bond market over the last 20 years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examine the possibilities of arbitrage in the Hungarian government bond market. Observing arbitrage opportunities has always been popular among investors, however, the literature deals mostly with stock markets, commodities, and foreign exchange markets. Tamás Makara already investigated the Hungarian government bond market in 2004, but my research aims to examine the extended concept of arbitrage that he used, over a longer period, the last 20 years. With the help of my applied method, a linear programming model, I can say exactly on which day it was possible to trade with Hungarian government bonds in such a way that by placing the income in a deposit account at a positive nominal interest rate, the income exceeds the obligation of the transaction. After solving the linear programming model, I get a real picture of when it was possible to have an arbitrage position in the last 20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919885">
    <w:multiLevelType w:val="hybridMultilevel"/>
    <w:lvl w:ilvl="0" w:tplc="93554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919885">
    <w:abstractNumId w:val="659198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784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