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PAPP MÁRTON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marton.papp2@stud.uni-corvinus.hu</w:t>
            </w:r>
            <w:r w:rsidRPr="002361E2">
              <w:rPr>
                <w:i/>
              </w:rPr>
              <w:br/>
            </w:r>
            <w:r w:rsidR="00A96AEC">
              <w:t>Politikatudományok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Társadalomtudományi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Hadászi Szabolcs</w:t>
            </w:r>
          </w:p>
          <w:p w:rsidR="00DB4822" w:rsidRDefault="00DB4822" w:rsidP="009763E0">
            <w:pPr>
              <w:pStyle w:val="Konzulensektitulus"/>
            </w:pPr>
            <w:r w:rsidRPr="00DB4822">
              <w:t>doktorandusz, BCE NPRTI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Igazságot Magyarországnak? – A határon túliak és a győzteskompenzáció torzító-arányosító hatása a magyar választási rendszerben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magyar választási rendszer 2011-es átalakítása során két új jogintézmény is bevezetésre került: a határon túli magyarok szavazata, valamint a töredékszavazatok győzteskompenzáció néven elhíresült típusa. Ezek számos mandátum sorsáról döntöttek a 2014-es választás óta, továbbá a rendszer arányosságát mérő torzulási mutatókra is jelentős hatást gyakoroltak. Bevezetésüket élénk viták követték a közéletben és a tudományos körökben egyaránt, féltve a választások tisztaságát és a mandátumok kiosztásának igazságos mivoltát. Ebben a tisztán kvantitatív kutatásban a két intézménynek a pártok listás mandátumainak számára és a torzulási mutatókra gyakorolt hatását vizsgálom, valamint retrospektív módon elemzem, hogy a győzteskompenzáció miként változtatott volna a 2002-es országgyűlési választások eredményén.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dolgozat áttekintést nyújt a választási rendszerek fogalomköréről és tipológiájáról, részletesen ismertetve a magyar választási rendszer 2011 előtti és utáni főbb vonásait, különös tekintettel a győztes- és veszteskompenzáció fogalmaira, illetve a határon túli szavazatok politikai hátterére. Mivel a kutatás számításainak értelmezéséhez elengedhetetlen a listás eredmények kalkulálásához Magyarországon is alkalmazott d’Hondt-féle osztósoros módszer, valamint a Loosemore-Hanby index nevű torzulási mutató ismerete, a dolgozat ezek működésébe is betekintést nyújt.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pályamunka fókuszában elsősorban az áll, hogy a győzteskompenzáció és a határon túliak együtt, illetve külön-külön hogyan befolyásolták a választások végeredményét és a vonatkozó torzulási mutatókat 2014 óta, beleértve a 2022-es eredményt is. Az eddigi legszorosabb, 2002-es választásra alkalmazom az új rendszer egyfordulós jellegét és a győzteskompenzációt, azt vizsgálva, hogy vajon egy ilyen szoros küzdelemben arányosíthatott-e volna az intézmény. A dolgozat nóvuma és egyben tudományos hozzájárulása egyrészt 2018-as választás eredményeihez kapcsolódó L-H indexek kiszámítása, másrészt a 2022-es választáshoz kapcsolódó összes mandátum- és indexszámítás mindössze néhány nappal a végleges és jogerős választási eredmények nyilvánosságra hozatala után, harmadrészt pedig a 2002-es választáshoz kapcsolódó újszerű, kísérleti megközelítés, illetve mandátum- és indexszámítások.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311823">
    <w:multiLevelType w:val="hybridMultilevel"/>
    <w:lvl w:ilvl="0" w:tplc="929920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311823">
    <w:abstractNumId w:val="563118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10887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