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MARCELL GRANÁT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granatm@mnb.hu</w:t>
            </w:r>
            <w:r w:rsidRPr="002361E2">
              <w:rPr>
                <w:i/>
              </w:rPr>
              <w:br/>
            </w:r>
            <w:r w:rsidR="00A96AEC">
              <w:t>Economic analyst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Péter Vékás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Liquidity in the Used Car Market – An Application of Survival Analysis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Buying a car is a major item in the household consumption basket, so participants in this market make</w:t>
      </w:r>
      <w:r>
        <w:rPr>
          <w:color w:val="000000"/>
          <w:sz w:val="24"/>
          <w:szCs w:val="24"/>
        </w:rPr>
        <w:br/>
        <w:t xml:space="preserve">their decisions based on carefully considered arguments. After a few years of use, it is very common to sell</w:t>
      </w:r>
      <w:r>
        <w:rPr>
          <w:color w:val="000000"/>
          <w:sz w:val="24"/>
          <w:szCs w:val="24"/>
        </w:rPr>
        <w:br/>
        <w:t xml:space="preserve">a vehicle on the used car market, where it is an important question how long it will take to hand over.</w:t>
      </w:r>
      <w:r>
        <w:rPr>
          <w:color w:val="000000"/>
          <w:sz w:val="24"/>
          <w:szCs w:val="24"/>
        </w:rPr>
        <w:br/>
        <w:t xml:space="preserve">In this paper, I build a survival model based on a large dataset of used car ads which I collected from the</w:t>
      </w:r>
      <w:r>
        <w:rPr>
          <w:color w:val="000000"/>
          <w:sz w:val="24"/>
          <w:szCs w:val="24"/>
        </w:rPr>
        <w:br/>
        <w:t xml:space="preserve">Internet by webscraping, revealing what makes a used car liquid, which is valuable knowledge for all</w:t>
      </w:r>
      <w:r>
        <w:rPr>
          <w:color w:val="000000"/>
          <w:sz w:val="24"/>
          <w:szCs w:val="24"/>
        </w:rPr>
        <w:br/>
        <w:t xml:space="preserve">participants in this market. Clearly, one of the most important causes is the price-to-value ratio, which</w:t>
      </w:r>
      <w:r>
        <w:rPr>
          <w:color w:val="000000"/>
          <w:sz w:val="24"/>
          <w:szCs w:val="24"/>
        </w:rPr>
        <w:br/>
        <w:t xml:space="preserve">can be derived from the offer price and the price estimated by machine learning models (Ordinary Least</w:t>
      </w:r>
      <w:r>
        <w:rPr>
          <w:color w:val="000000"/>
          <w:sz w:val="24"/>
          <w:szCs w:val="24"/>
        </w:rPr>
        <w:br/>
        <w:t xml:space="preserve">Squares, Regression Tree, Random Forest, eXtreme Gradient Boosting, K-Nearest Neighbor, Neural</w:t>
      </w:r>
      <w:r>
        <w:rPr>
          <w:color w:val="000000"/>
          <w:sz w:val="24"/>
          <w:szCs w:val="24"/>
        </w:rPr>
        <w:br/>
        <w:t xml:space="preserve">Network, Support Vector Machine). These can provide reliable estimates in a dataset that contains a</w:t>
      </w:r>
      <w:r>
        <w:rPr>
          <w:color w:val="000000"/>
          <w:sz w:val="24"/>
          <w:szCs w:val="24"/>
        </w:rPr>
        <w:br/>
        <w:t xml:space="preserve">large number of variables. For computational reasons, I reduced the dimension of the data by Multiple</w:t>
      </w:r>
      <w:r>
        <w:rPr>
          <w:color w:val="000000"/>
          <w:sz w:val="24"/>
          <w:szCs w:val="24"/>
        </w:rPr>
        <w:br/>
        <w:t xml:space="preserve">Correspondence Analysis.</w:t>
      </w:r>
      <w:r>
        <w:rPr>
          <w:color w:val="000000"/>
          <w:sz w:val="24"/>
          <w:szCs w:val="24"/>
        </w:rPr>
        <w:br/>
        <w:t xml:space="preserve">In summary, the results show that: (1) eXtreme Gradient Boosting significantly outperforms other</w:t>
      </w:r>
      <w:r>
        <w:rPr>
          <w:color w:val="000000"/>
          <w:sz w:val="24"/>
          <w:szCs w:val="24"/>
        </w:rPr>
        <w:br/>
        <w:t xml:space="preserve">prediction methods in estimating the value for money; (2) the value for money is indeed the most important</w:t>
      </w:r>
      <w:r>
        <w:rPr>
          <w:color w:val="000000"/>
          <w:sz w:val="24"/>
          <w:szCs w:val="24"/>
        </w:rPr>
        <w:br/>
        <w:t xml:space="preserve">determinant of the time to sell and (3) and some other features of cars can be identified to influence selling</w:t>
      </w:r>
      <w:r>
        <w:rPr>
          <w:color w:val="000000"/>
          <w:sz w:val="24"/>
          <w:szCs w:val="24"/>
        </w:rPr>
        <w:br/>
        <w:t xml:space="preserve">prices, such as whether they were American brands, exhibit cars, or had an amplifier output.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650567">
    <w:multiLevelType w:val="hybridMultilevel"/>
    <w:lvl w:ilvl="0" w:tplc="39473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650567">
    <w:abstractNumId w:val="506505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224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