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BLANKA ENDRÉSZ</w:t>
            </w:r>
          </w:p>
          <w:p w:rsidR="00C275A3" w:rsidRDefault="00186641" w:rsidP="00C275A3">
            <w:pPr>
              <w:pStyle w:val="Hallgatokepzes"/>
            </w:pPr>
            <w:r w:rsidRPr="002361E2">
              <w:rPr>
                <w:i/>
              </w:rPr>
              <w:t>blanka.endresz@stud.uni-corvinus.hu</w:t>
            </w:r>
            <w:r w:rsidRPr="002361E2">
              <w:rPr>
                <w:i/>
              </w:rPr>
              <w:br/>
            </w:r>
            <w:r w:rsidR="00A96AEC">
              <w:t>Tourism and Hospitality</w:t>
            </w:r>
            <w:r w:rsidR="00A96AEC">
              <w:br/>
            </w:r>
            <w:r w:rsidR="00E77B23">
              <w:t>BSc,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Sára Hegedüs</w:t>
            </w:r>
          </w:p>
          <w:p w:rsidR="00DB4822" w:rsidRDefault="00DB4822" w:rsidP="009763E0">
            <w:pPr>
              <w:pStyle w:val="Konzulensektitulus"/>
            </w:pPr>
            <w:r w:rsidRPr="00DB4822">
              <w:t>PhD-student, BCE 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Personal Branding in the marketing strategy of domestic sustainable hospitality devices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past years, a growing number of companies – including the SMEs of the hospitality sector – have put an emphasis on being responsible when it comes to the environment or social questions. Numerous firms in the Hungarian hospitality sector have been operating in the framework of responsibility from the very beginning. In other words, their aim is to make a permanent commitment to a certain issue aside from generating profits.</w:t>
      </w:r>
    </w:p>
    <w:p>
      <w:pPr>
        <w:widowControl w:val="on"/>
        <w:pBdr/>
        <w:spacing w:before="240" w:after="240" w:line="240" w:lineRule="auto"/>
        <w:ind w:left="0" w:right="0"/>
        <w:jc w:val="left"/>
      </w:pPr>
      <w:r>
        <w:rPr>
          <w:color w:val="000000"/>
          <w:sz w:val="24"/>
          <w:szCs w:val="24"/>
        </w:rPr>
        <w:br/>
        <w:t xml:space="preserve">However, many of the customers would find these principles too inapprehensible to keep them in front of their eyes when making shopping decisions. Feeling of responsibility is an inner factor, therefore, the tools of traditional marketing cannot make an impact on them in many cases. Concept of personal branding enables it for stakeholders to motivate guests towards the conscious choice of more responsible alternatives by sharing personal stories, experiences and their journey towards responsible behaviour.</w:t>
      </w:r>
    </w:p>
    <w:p>
      <w:pPr>
        <w:widowControl w:val="on"/>
        <w:pBdr/>
        <w:spacing w:before="240" w:after="240" w:line="240" w:lineRule="auto"/>
        <w:ind w:left="0" w:right="0"/>
        <w:jc w:val="left"/>
      </w:pPr>
      <w:r>
        <w:rPr>
          <w:color w:val="000000"/>
          <w:sz w:val="24"/>
          <w:szCs w:val="24"/>
        </w:rPr>
        <w:br/>
        <w:t xml:space="preserve">The main question of my research is the following: What kind of a role personal branding plays as an element of marketing strategy in the responsible operation of Hungarian SMEs in the hospitality sector? The questions listed below helped me to dive deeper into the topic: How does responsible approach appear in the marketing of the SMEs in hospitality? In what way do they adopt personal branding in their sustainable marketing strategy? How consciously do certain SMEs use this tool? What kind of an impact messages conveyed in the frame of personal branding have on customers’ opinion about responsible behaviour?</w:t>
      </w:r>
    </w:p>
    <w:p>
      <w:pPr>
        <w:widowControl w:val="on"/>
        <w:pBdr/>
        <w:spacing w:before="240" w:after="240" w:line="240" w:lineRule="auto"/>
        <w:ind w:left="0" w:right="0"/>
        <w:jc w:val="left"/>
      </w:pPr>
      <w:r>
        <w:rPr>
          <w:color w:val="000000"/>
          <w:sz w:val="24"/>
          <w:szCs w:val="24"/>
        </w:rPr>
        <w:br/>
        <w:t xml:space="preserve">When unfolding the theoretical background of the research, I referred to the relevant literature, furthermore, in order to collect some specific information, I used a few websites. I aimed to go deeper and get to know the practices of the enterprises participating in the research, to find an answer to the questions: „Why?” and „How?”. Thus I applied qualitative method during the process of primer research. After splitting the main question into more specific topics, I was mapping the phenomenon through semi-structured interviews made with representatives of Hungarian hospitality SMEs operating responsibly.</w:t>
      </w:r>
    </w:p>
    <w:p>
      <w:pPr>
        <w:widowControl w:val="on"/>
        <w:pBdr/>
        <w:spacing w:before="240" w:after="240" w:line="240" w:lineRule="auto"/>
        <w:ind w:left="0" w:right="0"/>
        <w:jc w:val="left"/>
      </w:pPr>
      <w:r>
        <w:rPr>
          <w:color w:val="000000"/>
          <w:sz w:val="24"/>
          <w:szCs w:val="24"/>
        </w:rPr>
        <w:br/>
        <w:t xml:space="preserve">Relevance of my paper lies on the fact that responsible approach has been gaining popularity among Hungarian hospitality enterprises. Additionally, personal branding appears to be the most widespread marketing tool nowadays due to social media, thus, allows numerous opportunities both for individuals and companies.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629534">
    <w:multiLevelType w:val="hybridMultilevel"/>
    <w:lvl w:ilvl="0" w:tplc="902888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629534">
    <w:abstractNumId w:val="376295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89083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