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BOGLÁRKA HÉRA</w:t>
            </w:r>
          </w:p>
          <w:p w:rsidR="00C275A3" w:rsidRDefault="00186641" w:rsidP="00C275A3">
            <w:pPr>
              <w:pStyle w:val="Hallgatokepzes"/>
            </w:pPr>
            <w:r w:rsidRPr="002361E2">
              <w:rPr>
                <w:i/>
              </w:rPr>
              <w:t>boglarka.hera@stud.uni-corvinus.hu</w:t>
            </w:r>
            <w:r w:rsidRPr="002361E2">
              <w:rPr>
                <w:i/>
              </w:rPr>
              <w:br/>
            </w:r>
            <w:r w:rsidR="00A96AEC">
              <w:t>Business Administration and Management</w:t>
            </w:r>
            <w:r w:rsidR="00A96AEC">
              <w:br/>
            </w:r>
            <w:r w:rsidR="00E77B23">
              <w:t>BSc, 5. semester</w:t>
            </w:r>
          </w:p>
          <w:p w:rsidR="00C265CE" w:rsidRPr="009E5FF1" w:rsidRDefault="00E77B23" w:rsidP="009763E0">
            <w:pPr>
              <w:pStyle w:val="Hallgatointezmeny-kar"/>
              <w:rPr>
                <w:b/>
                <w:caps/>
              </w:rPr>
            </w:pPr>
            <w:r>
              <w:t>Corvinus University of Budapest</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Réka Matolay</w:t>
            </w:r>
          </w:p>
          <w:p w:rsidR="00DB4822" w:rsidRDefault="00DB4822" w:rsidP="009763E0">
            <w:pPr>
              <w:pStyle w:val="Konzulensektitulus"/>
            </w:pPr>
            <w:r w:rsidRPr="00DB4822">
              <w:t>associate professor, BCE VGI</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An examination of the struggles experienced by social enterprises due to their hybrid structure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recent years, social entrepreneurship has grown not only around the world, but also in Hungary as well. This comes as no surprise, given that they offer solutions to many of the problems of the 21st century, such as the unemployment of people with disabilities, environmental protection, or even the refugee crisis. While the mission of social enterprises can be extremely diverse, they all have one thing in common: their unique hybrid structure, which allows them to fulfill their social purpose through economic activity. Even though the hybrid structure is the cornerstone of these organizations, it can also lead to challenges and struggles, since balancing the two different objectives (social and economic) is no easy task.</w:t>
      </w:r>
      <w:r>
        <w:rPr>
          <w:color w:val="000000"/>
          <w:sz w:val="24"/>
          <w:szCs w:val="24"/>
        </w:rPr>
        <w:br/>
        <w:t xml:space="preserve">In my paper I am focusing on situations where this balance was not achieved, and one activity came to the fore at the expense of the other. My aim is to examine if the factors that can be identified from professional literature – human resource management, performance management and the difficulties surrounding the measurement of social impact – also play a significant role in the life of social enterprises in Hungary.</w:t>
      </w:r>
      <w:r>
        <w:rPr>
          <w:color w:val="000000"/>
          <w:sz w:val="24"/>
          <w:szCs w:val="24"/>
        </w:rPr>
        <w:br/>
        <w:t xml:space="preserve">To explore said conflicts in more depth, I first reviewed the relevant literature and then, using a qualitative research methodology, I conducted primary research. In order to grasp the concept of these organizations better, I performed an interview with one of the experts of this topic before interviewing two social enterprises in Hungary, Alko-soft and and AdniJóga. The objectives of my thesis did not include quantification of the results, but rather to gain a detailed understanding of the phenomenon in its natural context, making the chosen methodology appropriate for my research.</w:t>
      </w:r>
      <w:r>
        <w:rPr>
          <w:color w:val="000000"/>
          <w:sz w:val="24"/>
          <w:szCs w:val="24"/>
        </w:rPr>
        <w:br/>
        <w:t xml:space="preserve">My results show that while the factors described above (human resources management and the complexity of performance and social impact measurement) do play a significant role when it comes to the challenges of Hungarian social enterprises, there are also other influential factors, such as the age of the organizations, and specific situations like the pandemic period of recent year. The conclusion of the paper is that younger social enterprises are more likely to have a shift of balance towards the business objective, while in older organizations, the importance and superiority of the social purpose is unquestionable.</w:t>
      </w:r>
    </w:p>
    <w:p>
      <w:pPr>
        <w:widowControl w:val="on"/>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9151124">
    <w:multiLevelType w:val="hybridMultilevel"/>
    <w:lvl w:ilvl="0" w:tplc="6792186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9151124">
    <w:abstractNumId w:val="391511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4798445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