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HUNOR BENDEGUZ KOVÁCS</w:t>
            </w:r>
          </w:p>
          <w:p w:rsidR="00C275A3" w:rsidRDefault="00186641" w:rsidP="00C275A3">
            <w:pPr>
              <w:pStyle w:val="Hallgatokepzes"/>
            </w:pPr>
            <w:r w:rsidRPr="002361E2">
              <w:rPr>
                <w:i/>
              </w:rPr>
              <w:t>bendeguzhkovacs@gmail.com</w:t>
            </w:r>
            <w:r w:rsidRPr="002361E2">
              <w:rPr>
                <w:i/>
              </w:rPr>
              <w:br/>
            </w:r>
            <w:r w:rsidR="00A96AEC">
              <w:t>Applied Economics</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Madari</w:t>
            </w:r>
          </w:p>
          <w:p w:rsidR="00DB4822" w:rsidRDefault="00DB4822" w:rsidP="009763E0">
            <w:pPr>
              <w:pStyle w:val="Konzulensektitulus"/>
            </w:pPr>
            <w:r w:rsidRPr="00DB4822">
              <w:t>assistant lecturer,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Home advantage in football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Home advantage is a widely known, well documented term and phenomenon. It means that sport teams have a better chance at winning if they are playing in their own stadium. Teams across different sports perform consistently better when playing at their home field than when playing away. This study examines the world’s best football leagues. The research questions are the following: How does the home advantage vary in Europe’s top leagues and how has its effect changed over time? Could the form of the teams influence home advantage (and if yes, the how)? Hypotheses: I expect the effect of the home advantage on the result of the match to decline over time. Plus, I presume significant differences between the leagues. Finally, I do not expect the form of the teams to a significantly influence home advantage.</w:t>
      </w:r>
      <w:r>
        <w:rPr>
          <w:color w:val="000000"/>
          <w:sz w:val="24"/>
          <w:szCs w:val="24"/>
        </w:rPr>
        <w:br/>
        <w:t xml:space="preserve">First, the paper provides a detailed description of the home field advantage through a thorough literature review. Then, for the analysis, I use several databases from the R package named „engsoccerdata”, which was compiled by James P. Curley. Each database of this R package contains information about individual matches from the earliest possible season until 2015-16. Using these datasets first I examine the changes in the effect of home advantage over time, then the differences and similarities between the leagues. Lastly, I analyse the effect of teams’ form on home advantage using binary logistic regression models.</w:t>
      </w:r>
      <w:r>
        <w:rPr>
          <w:color w:val="000000"/>
          <w:sz w:val="24"/>
          <w:szCs w:val="24"/>
        </w:rPr>
        <w:br/>
        <w:t xml:space="preserve">Results: In each analysed league a declining trend was shown. Thus, the effect of home advantage on the games’ result diminished in the given period. However, there are numerous differences between Europe’s top leagues, which are discussed in detail. From the output of the binary logistic regression models, we can draw the following conclusion: in most cases the coefficient of the form variable proved to be non-significant, which means that teams’ forms do not influence home advantage.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19584">
    <w:multiLevelType w:val="hybridMultilevel"/>
    <w:lvl w:ilvl="0" w:tplc="42911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19584">
    <w:abstractNumId w:val="43719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9689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