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ÁKOS PATRIK PATAKI</w:t>
            </w:r>
          </w:p>
          <w:p w:rsidR="00C275A3" w:rsidRDefault="00186641" w:rsidP="00C275A3">
            <w:pPr>
              <w:pStyle w:val="Hallgatokepzes"/>
            </w:pPr>
            <w:r w:rsidRPr="002361E2">
              <w:rPr>
                <w:i/>
              </w:rPr>
              <w:t>akos.pataki@stud.uni-corvinus.hu</w:t>
            </w:r>
            <w:r w:rsidRPr="002361E2">
              <w:rPr>
                <w:i/>
              </w:rPr>
              <w:br/>
            </w:r>
            <w:r w:rsidR="00A96AEC">
              <w:t>Business administration and management </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Bence László Pistrui</w:t>
            </w:r>
          </w:p>
          <w:p w:rsidR="00DB4822" w:rsidRDefault="00DB4822" w:rsidP="009763E0">
            <w:pPr>
              <w:pStyle w:val="Konzulensektitulus"/>
            </w:pPr>
            <w:r w:rsidRPr="00DB4822">
              <w:t>assistant lecturer, BCE VGI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consultants in the development of a business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Setting up a business is a lot of work, but later on, the decisions are increasingly difficult for the entrepreneur, and he or she is faced with problems that he or she lacks the skills, resources, and capacity to deal with. It is characterized by increasingly complex business processes, organizational structures, and increasing environmental pressures as it grows. Entrepreneurial and organizational weaknesses are major constraints to business growth, but consultants have the skills, resources, and capacity to help businesses deal with problems effectively and efficiently. The question arises; where in the development of an enterprise is a consultant needed, why is it necessary to involve professionals and what can they do to help the enterprise? By examining the entrepreneurial gaps and problems encountered in the development of a business, it is possible to identify the critical points in the life of a business that requires additional resources to overcome them effectively. After assessing the demand, it was possible to find out what resources business advisers can offer at this critical time and why their use is useful. Interviews with consultants and entrepreneurs from the SME sector helped us to get a real picture of how value creation is taking place. In the context of the real picture of the SME sector, I examined the barriers that consultants face in the process and the factors that currently hinder the use of business consultancy in the domestic SME sector. The literature used and the interviewees' opinions, in agreement, support the contention that consultancy can provide solutions to problem-solving with additional resources and capacity, which can relieve the burden on the organization in the long run. As a result of the research, 3 critical development periods emerged during which the use of consultancy services is justified. At these points, it is clear that neither the entrepreneur nor the business has the resources to ensure effective problem management or thoughtful renewal. Here, consultants can create value that can build a relationship of trust with the client which can lead to further engagements. It is important to note that advice is needed when something is not working well, whatever the quality of the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09216">
    <w:multiLevelType w:val="hybridMultilevel"/>
    <w:lvl w:ilvl="0" w:tplc="98921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09216">
    <w:abstractNumId w:val="466092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9999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