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PANNA PIPIS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pipis.panna@heller.uni-corvinus.hu</w:t>
            </w:r>
            <w:r w:rsidRPr="002361E2">
              <w:rPr>
                <w:i/>
              </w:rPr>
              <w:br/>
            </w:r>
            <w:r w:rsidR="00A96AEC">
              <w:t>Finance and accounting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Dóra Gréta Petróczy 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Neszveda</w:t>
            </w:r>
          </w:p>
          <w:p w:rsidR="00DB4822" w:rsidRDefault="00DB4822" w:rsidP="009763E0">
            <w:pPr>
              <w:pStyle w:val="Konzulensektitulus"/>
            </w:pPr>
            <w:r w:rsidRPr="00DB4822">
              <w:t>Deputy Head,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INEQUALITY AVERSION AND THE GENDER EFFECT - DO WOMEN AND MEN RESPOND DIFFERENTLY TO INEQUAL DISTRIBUTION?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research is to investigate the phenomenon of inequality aversion in a coordination game; the impact of inequality reduction to inequality aversion; and whether inequality aversion is different between men and women in the studied sample of Hungarian society.</w:t>
      </w:r>
      <w:r>
        <w:rPr>
          <w:color w:val="000000"/>
          <w:sz w:val="24"/>
          <w:szCs w:val="24"/>
        </w:rPr>
        <w:br/>
        <w:t xml:space="preserve">I collected data through a questionnaire and performed regression, asymptotic Z-sample and ratio tests on the 241 data sets collected.</w:t>
      </w:r>
      <w:r>
        <w:rPr>
          <w:color w:val="000000"/>
          <w:sz w:val="24"/>
          <w:szCs w:val="24"/>
        </w:rPr>
        <w:br/>
        <w:t xml:space="preserve">Analysing the data at 5% significance level with a right asymptotic Z-test, inequality aversion appeared as an effect of the behaviour of the participants in the experiment. A slight reduction in inequality reduced the measure of inequality bias, but could not eliminate it. I tested this hypothesis using a two-sample proportional hazards test at the 5% significance level. Running a linear regression on the data at the 10% significance level, it was found that women exhibited more inequality-avoidance than men; men were more likely to be self-interested than women.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69055">
    <w:multiLevelType w:val="hybridMultilevel"/>
    <w:lvl w:ilvl="0" w:tplc="44231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69055">
    <w:abstractNumId w:val="64069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000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