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KOTYMÁN ALEX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kalex93@gmail.com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BIZONYTALANSÁG ÉS A BEJELENTÉSEK HATÁSA AZ ARANY ÉS OLAJ KAPCSOLATÁRA: MENEDÉK-E AZ ARANY?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 egyre több kutatás foglalkozik az olaj- és aranypiacok közötti összefüggésekkel. Ugyanakkor, a bizonytalanság hatásáról az ezen eszközök közötti korrelációra gyakran egymásnak ellentmondó eredmények születnek. Ezen tanulmány célja az arany és az olajpiacok kapcsolatának vizsgálata és annak tanulmányozása, hogy a bizonytalanság és a különböző bejelentések milyen módon hatnak ezen kapcsolatra.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módszertana négy részre osztható. Első lépésben a strukturális olajár sokkok szétválasztásra kerülnek. Másodszor, az eszközök közötti korrelációt határozom meg. Harmadszor, a bizonytalanság és a bejelentések kapcsolatra gyakorolt ​​hatását vizsgálom. Végül kiszámítom az optimális fedezeti rátákat, a portfólió súlyokat és a fedezeti hatékonyságot.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nemcsak az olaj és arany közötti összefüggéseket veszi figyelembe, hanem három különböző strukturális sokkot is elkülönít. Az elkülönített sokkok a keresleti-, kínálati- és a kockázati sokkok. Az idősorok közötti kapcsolatot ADCC-GARCH módszertannal modellezem, amely lehetővé teszi, hogy a korreláció időben változzon, és megmutatja, hogy van-e aszimmetrikus jelleg a kapcsolatban. A bizonytalanság számszerűsítésére három különböző indexet használok, mégpedig a Gazdaságpolitikai Bizonytalansági indexet (EPU), a Geopolitikai Kockázati indexet (GPR) és a VIX indexet. Az EPU és GPR indexek szövegelemzési módszerekkel, újságcikkek alapján mérik a bizonytalanságot. A pénzügyi kockázati szempontot a VIX index ragadja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bizonytalanság kapcsolatra gyakorolt ​​hatását különböző regressziós modellekkel becsülöm meg. Az alapmodell egy OLS regresszió. A modell korlátja, hogy csak az átlagos hatás kiszámítását teszi lehetővé, ezért kvantilis regresszió is kiszámításra kerül. Korábbi tanulmányok alapján a bizonytalanság nem lineárisan hat az eszközök kapcsolatára, ezért egy Markov rezsimváltó modellt is alkalmazok.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tekintetében elmondható, hogy az olajár sokkok szétválasztása szükséges az idősorok kapcsolatának jobb megértéséhez. A bizonytalanság általában negatív hatással van az olaj-arany és a keresleti sokk-arany korrelációra, míg pozitív</w:t>
      </w:r>
      <w:r>
        <w:rPr>
          <w:color w:val="000000"/>
          <w:sz w:val="24"/>
          <w:szCs w:val="24"/>
        </w:rPr>
        <w:br/>
        <w:t xml:space="preserve">a kínálati- és kockázati sokk-arany összefüggésekre. A hatás valóban rezsimfüggő. Arany diverzifikáló eszköznek tekinthető, de nem nyújt menedéket a bizonytalanság ellen. Az OPEC és az FOMC bejelentések egyaránt jelentős hatással vannak az eszközök kapcsolatára. Az optimális fedezeti tulajdonságokat a bizonytalanság befolyásolja.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41663">
    <w:multiLevelType w:val="hybridMultilevel"/>
    <w:lvl w:ilvl="0" w:tplc="54571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41663">
    <w:abstractNumId w:val="56641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772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