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DORA POLYAK</w:t>
            </w:r>
          </w:p>
          <w:p w:rsidR="00C275A3" w:rsidRDefault="00186641" w:rsidP="00C275A3">
            <w:pPr>
              <w:pStyle w:val="Hallgatokepzes"/>
            </w:pPr>
            <w:r w:rsidRPr="002361E2">
              <w:rPr>
                <w:i/>
              </w:rPr>
              <w:t>polyakd99@gmail.com</w:t>
            </w:r>
            <w:r w:rsidRPr="002361E2">
              <w:rPr>
                <w:i/>
              </w:rPr>
              <w:br/>
            </w:r>
            <w:r w:rsidR="00A96AEC">
              <w:t>Health Policy Planning and Financing</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Valentin Péter Brodszky</w:t>
            </w:r>
          </w:p>
          <w:p w:rsidR="00DB4822" w:rsidRDefault="00DB4822" w:rsidP="009763E0">
            <w:pPr>
              <w:pStyle w:val="Konzulensektitulus"/>
            </w:pPr>
            <w:r w:rsidRPr="00DB4822">
              <w:t>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much does Covid-19 vaccination worth in monetary value? – The well-being valuation approach of being vaccinated against Covid-19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Covid-19 pandemic has changed our life drastically in the past two years. Governments and scientists implemented several measures to tackle the pandemic situation, one of which is providing vaccines against the virus. It is for this reason, that decision-makers are increasingly interested in information about vaccinations. In this thesis I am going to use the subjective well-being valuation method, which was developed to value non-market goods such as health outcomes in monetary terms. With this approach, I am going to examine the monetary value of getting vaccinated against Covid-19. Using the data of a large cross-sectional study conducted among the general Hungarian population in 2021 may, I will perform a regression analysis to examine the effect of vaccination and income on the life-satisfaction. Based on the regression coefficients, first I will assess the experienced average impact of a change in vaccination status in life-satisfaction, then calculate the change in income necessary to maintain the same level of life-satisfaction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09079">
    <w:multiLevelType w:val="hybridMultilevel"/>
    <w:lvl w:ilvl="0" w:tplc="41081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09079">
    <w:abstractNumId w:val="568090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676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