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HAVAS V. BENDEGÚZ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bendeguz.havasv@gmail.com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Vicsek Lilla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"Oszd meg és uralkodj" a digitális korban - A Facebook szerepe a visszhangkamrák megjelenésében a magyar közvéleményben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political campaigns to private conversations, social media has changed various</w:t>
      </w:r>
      <w:r>
        <w:rPr>
          <w:color w:val="000000"/>
          <w:sz w:val="24"/>
          <w:szCs w:val="24"/>
        </w:rPr>
        <w:br/>
        <w:t xml:space="preserve">interaction mechanisms in our societies. The following paper investigates the current extent of</w:t>
      </w:r>
      <w:r>
        <w:rPr>
          <w:color w:val="000000"/>
          <w:sz w:val="24"/>
          <w:szCs w:val="24"/>
        </w:rPr>
        <w:br/>
        <w:t xml:space="preserve">political segregation of Hungarian Facebook communities with regards to the persistence of</w:t>
      </w:r>
      <w:r>
        <w:rPr>
          <w:color w:val="000000"/>
          <w:sz w:val="24"/>
          <w:szCs w:val="24"/>
        </w:rPr>
        <w:br/>
        <w:t xml:space="preserve">echo chambers with an additional interest in users’ perception and participation in its</w:t>
      </w:r>
      <w:r>
        <w:rPr>
          <w:color w:val="000000"/>
          <w:sz w:val="24"/>
          <w:szCs w:val="24"/>
        </w:rPr>
        <w:br/>
        <w:t xml:space="preserve">antecedent processes. It is deemed to find evidences of an echo chamber effect on Facebook in</w:t>
      </w:r>
      <w:r>
        <w:rPr>
          <w:color w:val="000000"/>
          <w:sz w:val="24"/>
          <w:szCs w:val="24"/>
        </w:rPr>
        <w:br/>
        <w:t xml:space="preserve">Hungary and see if such effect further contributes to the social and political polarization of the</w:t>
      </w:r>
      <w:r>
        <w:rPr>
          <w:color w:val="000000"/>
          <w:sz w:val="24"/>
          <w:szCs w:val="24"/>
        </w:rPr>
        <w:br/>
        <w:t xml:space="preserve">society. Following the evaluation of currently available relevant theoretical literature and</w:t>
      </w:r>
      <w:r>
        <w:rPr>
          <w:color w:val="000000"/>
          <w:sz w:val="24"/>
          <w:szCs w:val="24"/>
        </w:rPr>
        <w:br/>
        <w:t xml:space="preserve">studies, a multi-faceted research is presented, consisting of an experiment using fake Facebook</w:t>
      </w:r>
      <w:r>
        <w:rPr>
          <w:color w:val="000000"/>
          <w:sz w:val="24"/>
          <w:szCs w:val="24"/>
        </w:rPr>
        <w:br/>
        <w:t xml:space="preserve">profiles of different political affiliations, followed by an interview with a local expert and then</w:t>
      </w:r>
      <w:r>
        <w:rPr>
          <w:color w:val="000000"/>
          <w:sz w:val="24"/>
          <w:szCs w:val="24"/>
        </w:rPr>
        <w:br/>
        <w:t xml:space="preserve">a survey is conducted and analyzed to screen the awareness and perception of individuals on</w:t>
      </w:r>
      <w:r>
        <w:rPr>
          <w:color w:val="000000"/>
          <w:sz w:val="24"/>
          <w:szCs w:val="24"/>
        </w:rPr>
        <w:br/>
        <w:t xml:space="preserve">echo chambers. The analysis of the data collected from these three different methodologies is</w:t>
      </w:r>
      <w:r>
        <w:rPr>
          <w:color w:val="000000"/>
          <w:sz w:val="24"/>
          <w:szCs w:val="24"/>
        </w:rPr>
        <w:br/>
        <w:t xml:space="preserve">conducted using the framework of curation flows in order to systematically answer the research</w:t>
      </w:r>
      <w:r>
        <w:rPr>
          <w:color w:val="000000"/>
          <w:sz w:val="24"/>
          <w:szCs w:val="24"/>
        </w:rPr>
        <w:br/>
        <w:t xml:space="preserve">questions. The results of the study indicate an intentional social media (ab)use by politicians in</w:t>
      </w:r>
      <w:r>
        <w:rPr>
          <w:color w:val="000000"/>
          <w:sz w:val="24"/>
          <w:szCs w:val="24"/>
        </w:rPr>
        <w:br/>
        <w:t xml:space="preserve">the form of strategic curation as well as noticeable algorithmic and personal curation forms,</w:t>
      </w:r>
      <w:r>
        <w:rPr>
          <w:color w:val="000000"/>
          <w:sz w:val="24"/>
          <w:szCs w:val="24"/>
        </w:rPr>
        <w:br/>
        <w:t xml:space="preserve">contributing to information and opinion bubbles within the sample and the experimental</w:t>
      </w:r>
      <w:r>
        <w:rPr>
          <w:color w:val="000000"/>
          <w:sz w:val="24"/>
          <w:szCs w:val="24"/>
        </w:rPr>
        <w:br/>
        <w:t xml:space="preserve">environment, which are, on the other hand, not fully isolated from each other. Further results</w:t>
      </w:r>
      <w:r>
        <w:rPr>
          <w:color w:val="000000"/>
          <w:sz w:val="24"/>
          <w:szCs w:val="24"/>
        </w:rPr>
        <w:br/>
        <w:t xml:space="preserve">show a number of negative sentiments of respondents to the current, heavily polarized online</w:t>
      </w:r>
      <w:r>
        <w:rPr>
          <w:color w:val="000000"/>
          <w:sz w:val="24"/>
          <w:szCs w:val="24"/>
        </w:rPr>
        <w:br/>
        <w:t xml:space="preserve">and offline spheres in Hungary.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99766">
    <w:multiLevelType w:val="hybridMultilevel"/>
    <w:lvl w:ilvl="0" w:tplc="69539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99766">
    <w:abstractNumId w:val="485997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377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