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ÁGOTA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agocska95@yahoo.com</w:t>
            </w:r>
            <w:r w:rsidRPr="002361E2">
              <w:rPr>
                <w:i/>
              </w:rPr>
              <w:br/>
            </w:r>
            <w:r w:rsidR="00A96AEC">
              <w:t>Fenntartható Biotechnológiák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 Rozália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Tankó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hidegkomlózási módszer hatásának vizsgálata a mircén oldódási hatásfokára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az IPA (Indian Pale Ale) sörök készítése és előállításukhoz alkalmazott hideg komlózási módszerek,különösen kis sörfőzdékben,egyre népszerűbbé váltak. A hideg komlózás egy összetett és kifinomult módszer, de éppen ez teszi a kézműves sörfőzők kiemelkedően hatékony módszerévé és kiemeli a terméket a többi ipari sörök közül. Napjainkban az empirikus tapasztalat a legfontosabb tényező a komló típusának megválasztásában és annak adagolásában, és még mindig keveset tudunk a komlóanyagok transzfer sebességéről amely a hidegkomlózási módszerek ipari alkalmazását korlátozza.</w:t>
      </w:r>
      <w:r>
        <w:rPr>
          <w:color w:val="000000"/>
          <w:sz w:val="24"/>
          <w:szCs w:val="24"/>
        </w:rPr>
        <w:br/>
        <w:t xml:space="preserve">Kutatásunk során vizsgáltuk a komló illó komponenseinek legnagyobb mennyiségben jelenlévő mircén oldódási hatásfokát és oldódási sebességét egy általunk kidolgozott módosított hidegkomlózási módszer alkalmazásával. A mircén meghatározására Head Space GC-FID gázkromatográfiás módszert alkalmaztunk. Az eredmények statisztikai értékeléséhez minden mintából három párhuzamos analízist végeztünk. A méréseink azt igazolják, hogy az általunk kidolgozott hidegkomlózási módszer hatékonysága közel azonos a szakirodalomban megtalálható adatokkal. Megfigyeléseink szerint a mircén a hidegkomlózás 34. órájában érte el a maximális koncentrációt (0,301 mg/l), ez után folytonos csökkenés volt tapasztalható.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38701">
    <w:multiLevelType w:val="hybridMultilevel"/>
    <w:lvl w:ilvl="0" w:tplc="72792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38701">
    <w:abstractNumId w:val="549387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83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