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LÉKA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lekaistvan@gmail.com</w:t>
            </w:r>
            <w:r w:rsidRPr="002361E2">
              <w:rPr>
                <w:i/>
              </w:rPr>
              <w:br/>
            </w:r>
            <w:r w:rsidR="00A96AEC">
              <w:t>gyógypedagógiai terápia szakirány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"respite care", avagy az időszakos gondozás bemutatása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egy Magyarországon nem létező szociális/gyógypedagógiai ellátási formával foglalkoztam, ez az angolul “respite care”-nek hívott ellátási forma. Magyarul az időszakos gondozás megnevezést találtam a legmegfelelőbbnek, mely jól kifejezi az ellátás sokszínűséget és formáját.</w:t>
      </w:r>
      <w:r>
        <w:rPr>
          <w:color w:val="000000"/>
          <w:sz w:val="24"/>
          <w:szCs w:val="24"/>
        </w:rPr>
        <w:br/>
        <w:t xml:space="preserve">Az időszakos gondozást több, különböző definíció alapján úgy lehetne összefoglalni, mint egy rövid távú és/vagy átmeneti szolgáltatást, mely könnyítést jelent azoknak az elsődleges gondozóknak, akik olyan családtagjaikat vagy szeretteiket gondozzák, akik folyamatos segítséget igényelnek és/vagy akiknek egyébként állandó elhelyezésre lenne szükségük egy, a saját otthonukon kívüli intézményben.</w:t>
      </w:r>
      <w:r>
        <w:rPr>
          <w:color w:val="000000"/>
          <w:sz w:val="24"/>
          <w:szCs w:val="24"/>
        </w:rPr>
        <w:br/>
        <w:t xml:space="preserve">Az általam vizsgált 2 országban (Málta és Kanada Ontario tartománya) ez a szolgáltatás nagyon széles spektrumon van jelen a rászoruló személyek részére: idősgondozás, magas támogatási szükségletű személyek gondozása, fogyatékos személyek gondozása, veteránok ellátása, súlyos pszichiátriai problémákkal küzdő személyek ellátása, őslakosok segítése, stb…</w:t>
      </w:r>
      <w:r>
        <w:rPr>
          <w:color w:val="000000"/>
          <w:sz w:val="24"/>
          <w:szCs w:val="24"/>
        </w:rPr>
        <w:br/>
        <w:t xml:space="preserve">A dolgozatom második részében a magas támogatási szükségletű személyek (akiket a fogyatékosság meghatározás orvosi modellje alapján súlyosan-halmozottan fogyatékos személynek, illetve súlyosan értelmi fogyatékosnak neveznénk) csoportján belül a súlyosan-halmozottan fogyatékos személyeket (akiknek károsodása, akadályozottsága olyan mértékű, hogy emiatt nem képesek tevékenységeket elvégezni, ezáltal akadályozottak lesznek a társadalomban, illetve egyidőben egynél több, egymással nem feltétlenül összefüggő fogyatékosságuk van) gondozó elsődleges gondozók igényeire fókuszáltam.</w:t>
      </w:r>
      <w:r>
        <w:rPr>
          <w:color w:val="000000"/>
          <w:sz w:val="24"/>
          <w:szCs w:val="24"/>
        </w:rPr>
        <w:br/>
        <w:t xml:space="preserve">A célom az volt, hogy felmérjem az elsődleges gondozók körében mekkora a támogatottság mértéke a kormányzat felől. Megkérdeztem, hogy mire lenne szükségük, hiszen a szolgáltatásoknak az igényekre kell reagálniuk, és mit gondolnak a szakirodalmakban bemutatott időszakos gondozási formákról, megfelelőnek tartják-e azokat.</w:t>
      </w:r>
      <w:r>
        <w:rPr>
          <w:color w:val="000000"/>
          <w:sz w:val="24"/>
          <w:szCs w:val="24"/>
        </w:rPr>
        <w:br/>
        <w:t xml:space="preserve">A kérdőívből kiderült, hogy a válaszadók mindössze 14%-a kap bármilyen támogatást. A megkérdezettek 60%-a igénybe venne heti legalább 1-2 alkalommal 2-4 órában segítséget, és ugyanilyen arányban terápiás ellátást. A felsorolt időszakos ellátási formákra nagyon eltérően reagáltak a megkérdezettek.</w:t>
      </w:r>
      <w:r>
        <w:rPr>
          <w:color w:val="000000"/>
          <w:sz w:val="24"/>
          <w:szCs w:val="24"/>
        </w:rPr>
        <w:br/>
        <w:t xml:space="preserve">A kérdőív feldolgozása után kijelenthető, hogy a magyarországi elsődleges gondozóknak is nagy szükségük lenne erre az ellátási formára, ugyanakkor a szociális ellátórendszernek markánsan meg kellene újulnia és az igényekre kellene helyezni a fókuszt.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09466">
    <w:multiLevelType w:val="hybridMultilevel"/>
    <w:lvl w:ilvl="0" w:tplc="498442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09466">
    <w:abstractNumId w:val="71109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005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