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feketeanna5000@gmail.com</w:t>
            </w:r>
            <w:r w:rsidRPr="002361E2">
              <w:rPr>
                <w:i/>
              </w:rPr>
              <w:br/>
            </w:r>
            <w:r w:rsidR="00A96AEC">
              <w:t>Csecsemő és Kisgyermeknevelő szak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Gyógypedagógiai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Fenyő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GYGYK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Játszóterer régen és most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Tdkra készült dolgozatom, azért készült, mert  szeretném Önöknek bemutatni a játszótér  a történelmét, a  játszóterek típusait és a két népszerű játszóteret Debrecenben.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játszótér megjelenítése előtt is fontos volt az emberek számára a mozgás és a szórakozás.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Az első játszótér építésének pozítív hatásai lettek.  Történelmünk során egyre több és egyre jobb játszótereket és játszókerteket építenek.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 következő a játszóterek típusai, ahol 10 darabot gyűjtöttem össze. (Soós Béla tervező elveit követve.)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Debreceni Sziget-Kék játszótér Tematikus parkjáról is írtam, hogy milyen fontos szerepe van és elmentem oda körülnézni. Az ottani dolgozót és a látógatókat meginterjúztam.  </w:t>
      </w:r>
      <w:r>
        <w:rPr>
          <w:color w:val="000000"/>
          <w:position w:val="4"/>
          <w:sz w:val="21"/>
          <w:szCs w:val="21"/>
          <w:vertAlign w:val="superscript"/>
        </w:rPr>
        <w:t xml:space="preserve">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Máltai Játszótérről is készítettem egy összefoglalót, ahol elmesélem, hogy mi célból épült. A debreceni Máltai Játszótér játszótér vezetőjével is készítettemm egy interjút. </w:t>
      </w:r>
      <w:r>
        <w:rPr>
          <w:color w:val="000000"/>
          <w:position w:val="4"/>
          <w:sz w:val="21"/>
          <w:szCs w:val="21"/>
          <w:vertAlign w:val="superscript"/>
        </w:rPr>
        <w:t xml:space="preserve">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 legvégen található egy összegzés, ahol a Játszóterek változásáról van szó.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Soós Béla (2006): Játszókertek tervezése, kivitelezése, üzemeltetése. Építésügyi Tájékoztatási Központ Kft.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 2022. 11. 30. 13.20-tól 14.20-ig tartózkodtam a Játszótéren.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2.2023. január 11. 11:00-tól 13.00-ig történt meg az interjú a debreceni Máltai Játszótéren.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17338">
    <w:multiLevelType w:val="hybridMultilevel"/>
    <w:lvl w:ilvl="0" w:tplc="957130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17338">
    <w:abstractNumId w:val="790173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261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