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LORÁND SZÉKELY</w:t>
            </w:r>
          </w:p>
          <w:p w:rsidR="00C275A3" w:rsidRDefault="00186641" w:rsidP="00C275A3">
            <w:pPr>
              <w:pStyle w:val="Hallgatokepzes"/>
            </w:pPr>
            <w:r w:rsidRPr="002361E2">
              <w:rPr>
                <w:i/>
              </w:rPr>
              <w:t>szekelyl@yahoo.com</w:t>
            </w:r>
            <w:r w:rsidRPr="002361E2">
              <w:rPr>
                <w:i/>
              </w:rPr>
              <w:br/>
            </w:r>
            <w:r w:rsidR="00A96AEC">
              <w:t>International Security and Defence Policy</w:t>
            </w:r>
            <w:r w:rsidR="00A96AEC">
              <w:br/>
            </w:r>
            <w:r w:rsidR="00E77B23">
              <w:t>BA, 3.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Sándor Dr. jur. Dragon, Brevet Police Colonel</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digitization on leadership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am trying to present the world that surrounds us from the perspective of leadership, digitalization and its consequences. As a result of digitization, the cyberspace, artificial-intelligence and social media have also been formed, and although they only appear marginally in the paper, they had to be included due to their decisive impact on social life and work life.</w:t>
      </w:r>
    </w:p>
    <w:p>
      <w:pPr>
        <w:widowControl w:val="on"/>
        <w:pBdr/>
        <w:spacing w:before="240" w:after="240" w:line="240" w:lineRule="auto"/>
        <w:ind w:left="0" w:right="0"/>
        <w:jc w:val="left"/>
      </w:pPr>
      <w:r>
        <w:rPr>
          <w:color w:val="000000"/>
          <w:sz w:val="24"/>
          <w:szCs w:val="24"/>
        </w:rPr>
        <w:t xml:space="preserve"> I will discuss the social effects caused by the industrial revolutions, with particular regard to the effects of the fourth industrial revolution, and leadership competencies that have changed and developed over the years. From the point of view of generations, the attitude of different age groups towards technology and digital devices is also decisive for future leadership, as managers must use a different kind of leadership style with younger generations, those who handle digital devices well. In addition to presenting the leader and the tasks that are essential for a leader, I present both the positive and negative effects of digital work on employees and leaders as well. </w:t>
      </w:r>
    </w:p>
    <w:p>
      <w:pPr>
        <w:widowControl w:val="on"/>
        <w:pBdr/>
        <w:spacing w:before="240" w:after="240" w:line="240" w:lineRule="auto"/>
        <w:ind w:left="0" w:right="0"/>
        <w:jc w:val="left"/>
      </w:pPr>
      <w:r>
        <w:rPr>
          <w:color w:val="000000"/>
          <w:sz w:val="24"/>
          <w:szCs w:val="24"/>
        </w:rPr>
        <w:t xml:space="preserve">As a result of digitization, many common workplace problems have been solved, but new ones have also appeared, for which leaders must find new solutions. I will explain these solutions in the paper, and I will also give numerous examples that show proper managerial and leadership experience. </w:t>
      </w:r>
    </w:p>
    <w:p>
      <w:pPr>
        <w:widowControl w:val="on"/>
        <w:pBdr/>
        <w:spacing w:before="240" w:after="240" w:line="240" w:lineRule="auto"/>
        <w:ind w:left="0" w:right="0"/>
        <w:jc w:val="left"/>
      </w:pPr>
      <w:r>
        <w:rPr>
          <w:color w:val="000000"/>
          <w:sz w:val="24"/>
          <w:szCs w:val="24"/>
        </w:rPr>
        <w:t xml:space="preserve">At the end, I summarize the experience gained during the research and make suggestions for future managers and leaders in order to ensure that both they and their subordinates do their work as well as possible in a healthy workplace.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17180">
    <w:multiLevelType w:val="hybridMultilevel"/>
    <w:lvl w:ilvl="0" w:tplc="89192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17180">
    <w:abstractNumId w:val="73717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321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