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ERŐS ÁDÁM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erosadam2014@gmail.com</w:t>
            </w:r>
            <w:r w:rsidRPr="002361E2">
              <w:rPr>
                <w:i/>
              </w:rPr>
              <w:br/>
            </w:r>
            <w:r w:rsidR="00A96AEC">
              <w:t>Rendészeti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Amberg Erzsébet r. őrnagy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NKE RTK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Major Róbert r.ezredes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Tudatmódosító szerek és a járművezetés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Szerző: Erős Ádám</w:t>
      </w:r>
      <w:r>
        <w:rPr>
          <w:color w:val="000000"/>
          <w:sz w:val="24"/>
          <w:szCs w:val="24"/>
        </w:rPr>
        <w:br/>
        <w:t xml:space="preserve">Oktatási intézmény, kar, szak: Nemzeti Közszolgálati Egyetem, Rendészettudományi Kar rendészeti szak</w:t>
      </w:r>
      <w:r>
        <w:rPr>
          <w:color w:val="000000"/>
          <w:sz w:val="24"/>
          <w:szCs w:val="24"/>
        </w:rPr>
        <w:br/>
        <w:t xml:space="preserve">Konzulens neve, beosztása: dr. Amberg Erzsébet r.őrnagy adjunktus; Dr. Major Róbert r.ezredes egyetemi docens, tanszékvezető</w:t>
      </w:r>
      <w:r>
        <w:rPr>
          <w:color w:val="000000"/>
          <w:sz w:val="24"/>
          <w:szCs w:val="24"/>
        </w:rPr>
        <w:br/>
        <w:t xml:space="preserve">Pályamunka címe: Tudatmódosító szerek és a járművezetés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során a különféle tudatmódosító szerek hatása alatti járművezetés jelenségét vizsgáltam, nevezetesen a járművezetés ittas, valamint bódult állapotban történő elkövetését, amely bűncselekményként van számon tartva.</w:t>
      </w:r>
      <w:r>
        <w:rPr>
          <w:color w:val="000000"/>
          <w:sz w:val="24"/>
          <w:szCs w:val="24"/>
        </w:rPr>
        <w:br/>
        <w:t xml:space="preserve">A jelenség hazai, valamint külföldi jogban megjelenő értékelését hasonlítottam össze, ezen kívül a cselekmény elterjedtségét Magyarország és Európa szinten párhuzamba vontam. A munkafolyamat során jelentős segítséget nyújtott a Bírósági Hivatal által mindenki számára elérhető Anonim Jogegységi Határozatokba történő betekintés lehetősége, amely alapján mind a jelenség elterjedtségére irányuló, mind pedig az említett bűncselekmény joggyakorlatban történő bírói értékelésére irányuló kérdésekre is választ kaptam. A munkám folytatását a lakosság felmérése céljából készített kérdőív segítette. A kérdőív során választ kaptam a látenciában maradt esetek elterjedtségére, illetve ezek súlyosságára. A dolgozat írása közben különféle, a jogszabályi hierarchiában megfelelő szinteken elhelyezkedő jogszabályokkal találkoztam, ezek magukba foglalják mind a Kormányrendeleteket, mind az ORFK utasítást, amely alapján a dolgozat jogszabályi hátterét felépítettem. A kérdőíves felmérés és a bírósági határozatok alapján megállapítást nyert az a tény, hogy a bűncselekmény alapeseti tényállása az, amely látenciában marad a hatóság részére, mivel az alapeset akkor valósul meg, ha az említett szerek hatása alatt gépi meghajtású járművet közúton vezet az illető. Továbbá a kutatásom célja volt egy egységes, a bódult járművezetők kiszűrésére irányuló rendőri ellenőrzés meghatározása. Emellett javasolnék egy együttműködést az Országos Rendőr-főkapitányság, az Orvosi Kamara és az Országos Gyógyszerészeti és Élelmezés-egészségügyi Intézet között, s e megállapodás keretein belül minden év elején meghatározásra kerülne a vezetésre negatívan ható gyógyszerek listája, ezzel is segítve a rendőrök és orvosok munkáját.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301330">
    <w:multiLevelType w:val="hybridMultilevel"/>
    <w:lvl w:ilvl="0" w:tplc="627011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301330">
    <w:abstractNumId w:val="823013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18099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