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BALÁZS VARGA</w:t>
            </w:r>
          </w:p>
          <w:p w:rsidR="00C275A3" w:rsidRDefault="00186641" w:rsidP="00C275A3">
            <w:pPr>
              <w:pStyle w:val="Hallgatokepzes"/>
            </w:pPr>
            <w:r w:rsidRPr="002361E2">
              <w:rPr>
                <w:i/>
              </w:rPr>
              <w:t>vbalazs0323@gmail.com</w:t>
            </w:r>
            <w:r w:rsidRPr="002361E2">
              <w:rPr>
                <w:i/>
              </w:rPr>
              <w:br/>
            </w:r>
            <w:r w:rsidR="00A96AEC">
              <w:t>Private Security</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Levente Tóth</w:t>
            </w:r>
          </w:p>
          <w:p w:rsidR="00DB4822" w:rsidRDefault="00DB4822" w:rsidP="009763E0">
            <w:pPr>
              <w:pStyle w:val="Konzulensektitulus"/>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and applicability of facial recognition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Facial recognition is almost part of our everyday lives, just think of unlocking smartphones. Facial recognition uses the biometric properties of the face, which contains features as unique as a fingerprint. Facial recognition has a wide range of applications, including both civil and law enforcement.</w:t>
      </w:r>
      <w:r>
        <w:rPr>
          <w:color w:val="000000"/>
          <w:sz w:val="24"/>
          <w:szCs w:val="24"/>
        </w:rPr>
        <w:br/>
        <w:t xml:space="preserve">My thesis aims to provide a brief overview of the legal environment in which biometric data are used and the data processing in biometric identification, as well as the applicable Hungarian and European Union legislation.</w:t>
      </w:r>
      <w:r>
        <w:rPr>
          <w:color w:val="000000"/>
          <w:sz w:val="24"/>
          <w:szCs w:val="24"/>
        </w:rPr>
        <w:br/>
        <w:t xml:space="preserve">The different types and uses of biometric identification will be presented, with a focus on facial recognition. I will describe the process of facial recognition step by step and describe how the different technologies that have emerged in the meantime work.</w:t>
      </w:r>
      <w:r>
        <w:rPr>
          <w:color w:val="000000"/>
          <w:sz w:val="24"/>
          <w:szCs w:val="24"/>
        </w:rPr>
        <w:br/>
        <w:t xml:space="preserve">I will also discuss research in the United States on the difficulties that the use of masks caused by the COVID virus situation has had on the effectiveness of facial recognition. I thought that it is definitely worthwhile to also work on examples from abroad where facial recognition systems are already being used in public spaces, whether for crime prevention purposes or for the purpose of monitoring people. In addition, I also looked at the Hungarian aspects, to find out what ideas had been put forward in the past for the use of facial recognition systems and what had been implemented. The use of these systems is a divisive issue, and I was curious to see how it is perceived by a narrow section of Hungarian society. To this end, I conducted a questionnaire survey, the results of which are analysed in this thesis.</w:t>
      </w:r>
      <w:r>
        <w:rPr>
          <w:color w:val="000000"/>
          <w:sz w:val="24"/>
          <w:szCs w:val="24"/>
        </w:rPr>
        <w:br/>
        <w:t xml:space="preserve">In order to promote the effectiveness of my thesis, I interviewed a professional who deals with the design and deployment of facial recognition systems on a daily basis.</w:t>
      </w:r>
      <w:r>
        <w:rPr>
          <w:color w:val="000000"/>
          <w:sz w:val="24"/>
          <w:szCs w:val="24"/>
        </w:rPr>
        <w:br/>
        <w:t xml:space="preserve">I believe that in writing my thesis I have succeeded in providing a comprehensive overview of facial recognition as an important part of security technology and crime prevention. I have gradually deepened my knowledge and understanding by writing this thesis, as it has involved a lot of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75521">
    <w:multiLevelType w:val="hybridMultilevel"/>
    <w:lvl w:ilvl="0" w:tplc="63006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75521">
    <w:abstractNumId w:val="551755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780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