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nemethadam0909@gmail.com</w:t>
            </w:r>
            <w:r w:rsidRPr="002361E2">
              <w:rPr>
                <w:i/>
              </w:rPr>
              <w:br/>
            </w:r>
            <w:r w:rsidR="00A96AEC">
              <w:t>Bűnügyi igazgatási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fiatalkorú bűnelkövetés jellemzői Győr-Moson-Sopron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„a fiatalkorú bűnelkövetés jellemzői Győr-Moson-Sopron megyében” címet kapta. Amikor dönteni kellett, hogy miről is írjak, akkor nem volt kérdés, hogy a fiatalkori bűnelkövetésről írok. Jómagam Nógrád megyében születtem, ott is nőttem fel, ahogy a dolgozatom bevezetésében is olvasható. A rendőri pályám elejét is otthon töltöttem. Mivel életem meghatározó részét a szegénység és a bűnözés egyik „gócpontjában” éltem, ezért a sors nehézségeket állított elém, ugyanis majdnem minden barátomat tizenévesen börtönbe zárták.</w:t>
      </w:r>
      <w:r>
        <w:rPr>
          <w:color w:val="000000"/>
          <w:sz w:val="24"/>
          <w:szCs w:val="24"/>
        </w:rPr>
        <w:br/>
        <w:t xml:space="preserve">A jobb élet reményében Győr-Moson-Sopron megyébe költöztem, ahol szintén rendőrként dolgozom. Tapasztalataim szerint ebben a megyében sem jobb a helyzet a fiatalok által elkövetett bűncselekmények szempontjából, csupán annyi, hogy a mindennapi megélhetéshez szükséges alapvető igényeket, szükségleteket a szülők tudják a gyermeknek biztosítani, ezért pl: a kábítószer sokkal dominánsabb szerepet játszik.</w:t>
      </w:r>
      <w:r>
        <w:rPr>
          <w:color w:val="000000"/>
          <w:sz w:val="24"/>
          <w:szCs w:val="24"/>
        </w:rPr>
        <w:br/>
        <w:t xml:space="preserve">A BŰN meghatározását követően az elkövetések pszichológiai elemzése is megtalálható írásomban, ahol megdöbbenve találkoztam azzal, hogy már évtizedekkel ezelőtt kutatók mennyi energiát, sőt egy teljes életet fordítottak arra, hogy a fiatalság fejlődését a jó útra terelve megelőzzék a bűnelkövetést.</w:t>
      </w:r>
      <w:r>
        <w:rPr>
          <w:color w:val="000000"/>
          <w:sz w:val="24"/>
          <w:szCs w:val="24"/>
        </w:rPr>
        <w:br/>
        <w:t xml:space="preserve">Pályamunkám írásának a során 2016., 2017., 2018., 2019. és 2020. évekre 19+1 megyére bontva készítettem 1-1 táblázatot diagrammal, amiben nemekre bontva szám szerint az elkövetések száma is látható. Sajnos részletesebb adatok felhasználása jogosultságaim miatt nem állt módomban.</w:t>
      </w:r>
      <w:r>
        <w:rPr>
          <w:color w:val="000000"/>
          <w:sz w:val="24"/>
          <w:szCs w:val="24"/>
        </w:rPr>
        <w:br/>
        <w:t xml:space="preserve">Végül, de nem utolsó sorban készítettem négy interjút, ahol 3 szakember beszél a tapasztalatairól és munkájáról. Sikerült egy ma már felnőtt korú, de fiatalon bűncselekményt elkövető, börtönviselt személyt találnom, aki mesél arról, hogy milyen nehéz körülmények között töltötte a gyermekkorát és a börtönbe kerülése után hogyan változott meg az élete</w:t>
      </w:r>
      <w:r>
        <w:rPr>
          <w:color w:val="000000"/>
          <w:sz w:val="24"/>
          <w:szCs w:val="24"/>
        </w:rPr>
        <w:br/>
        <w:t xml:space="preserve">Egy olyan rohanó világban élünk, ahol sajnos a fiatalkorú személyekre kevesebb figyelem és törődés jut, ezért ahogy az összegzésemben is olvasható a fiatalkorú bűnelkövetés, mint jelenség sokkal több gondozást, odafigyelést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22830">
    <w:multiLevelType w:val="hybridMultilevel"/>
    <w:lvl w:ilvl="0" w:tplc="38139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22830">
    <w:abstractNumId w:val="115228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9290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